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3A88" w14:textId="77777777" w:rsidR="00FB2ECD" w:rsidRPr="00DA7102" w:rsidRDefault="00FB2ECD" w:rsidP="00FB2ECD">
      <w:pPr>
        <w:spacing w:after="0" w:line="240" w:lineRule="auto"/>
        <w:jc w:val="both"/>
        <w:outlineLvl w:val="0"/>
        <w:rPr>
          <w:b/>
          <w:color w:val="006666"/>
          <w:sz w:val="36"/>
          <w:szCs w:val="36"/>
        </w:rPr>
      </w:pPr>
      <w:r w:rsidRPr="00DA7102">
        <w:rPr>
          <w:b/>
          <w:color w:val="006666"/>
          <w:sz w:val="36"/>
          <w:szCs w:val="36"/>
        </w:rPr>
        <w:t>The North Sea Advisory Council</w:t>
      </w:r>
    </w:p>
    <w:p w14:paraId="096F551E" w14:textId="77777777" w:rsidR="00316966" w:rsidRPr="00DA7102" w:rsidRDefault="00B8503F" w:rsidP="00CD6F4E">
      <w:pPr>
        <w:spacing w:after="0" w:line="240" w:lineRule="auto"/>
        <w:jc w:val="right"/>
        <w:rPr>
          <w:b/>
        </w:rPr>
      </w:pPr>
      <w:r w:rsidRPr="00DA7102">
        <w:rPr>
          <w:b/>
          <w:noProof/>
          <w:lang w:eastAsia="en-GB"/>
        </w:rPr>
        <w:drawing>
          <wp:inline distT="0" distB="0" distL="0" distR="0" wp14:anchorId="5D2451A3" wp14:editId="555CBD58">
            <wp:extent cx="904875" cy="1295400"/>
            <wp:effectExtent l="0" t="0" r="0" b="0"/>
            <wp:docPr id="1" name="Pictur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1295400"/>
                    </a:xfrm>
                    <a:prstGeom prst="rect">
                      <a:avLst/>
                    </a:prstGeom>
                    <a:noFill/>
                    <a:ln>
                      <a:noFill/>
                    </a:ln>
                  </pic:spPr>
                </pic:pic>
              </a:graphicData>
            </a:graphic>
          </wp:inline>
        </w:drawing>
      </w:r>
    </w:p>
    <w:p w14:paraId="0F210DFC" w14:textId="77777777" w:rsidR="00CE5DF6" w:rsidRPr="00DA7102" w:rsidRDefault="00CE5DF6" w:rsidP="00FB2ECD">
      <w:pPr>
        <w:spacing w:after="0" w:line="240" w:lineRule="auto"/>
        <w:jc w:val="both"/>
        <w:rPr>
          <w:b/>
        </w:rPr>
      </w:pPr>
    </w:p>
    <w:p w14:paraId="022224DD" w14:textId="77777777" w:rsidR="00163323" w:rsidRPr="00DA7102" w:rsidRDefault="00A30477" w:rsidP="00301CEB">
      <w:pPr>
        <w:spacing w:after="0" w:line="240" w:lineRule="auto"/>
        <w:jc w:val="center"/>
        <w:rPr>
          <w:b/>
        </w:rPr>
      </w:pPr>
      <w:r w:rsidRPr="00DA7102">
        <w:rPr>
          <w:rFonts w:eastAsia="Arial" w:cs="Arial"/>
          <w:b/>
          <w:bCs/>
          <w:sz w:val="28"/>
          <w:szCs w:val="28"/>
        </w:rPr>
        <w:t xml:space="preserve">Draft Report of the </w:t>
      </w:r>
      <w:r w:rsidR="00EA6343" w:rsidRPr="00DA7102">
        <w:rPr>
          <w:rFonts w:eastAsia="Arial" w:cs="Arial"/>
          <w:b/>
          <w:bCs/>
          <w:sz w:val="28"/>
          <w:szCs w:val="28"/>
        </w:rPr>
        <w:t>NSAC Demersal Working Group</w:t>
      </w:r>
    </w:p>
    <w:p w14:paraId="72ECDB1E" w14:textId="77777777" w:rsidR="000F16C5" w:rsidRPr="00DA7102" w:rsidRDefault="000F16C5" w:rsidP="000F16C5">
      <w:pPr>
        <w:tabs>
          <w:tab w:val="left" w:pos="6096"/>
        </w:tabs>
        <w:spacing w:after="0" w:line="240" w:lineRule="auto"/>
        <w:rPr>
          <w:b/>
          <w:bCs/>
        </w:rPr>
      </w:pPr>
      <w:r w:rsidRPr="00DA7102">
        <w:br/>
      </w:r>
      <w:r w:rsidRPr="00DA7102">
        <w:rPr>
          <w:b/>
          <w:bCs/>
        </w:rPr>
        <w:t>Park</w:t>
      </w:r>
      <w:r w:rsidR="00861B07" w:rsidRPr="00DA7102">
        <w:rPr>
          <w:b/>
          <w:bCs/>
        </w:rPr>
        <w:t xml:space="preserve"> H</w:t>
      </w:r>
      <w:r w:rsidRPr="00DA7102">
        <w:rPr>
          <w:b/>
          <w:bCs/>
        </w:rPr>
        <w:t xml:space="preserve">otel </w:t>
      </w:r>
      <w:proofErr w:type="gramStart"/>
      <w:r w:rsidRPr="00DA7102">
        <w:rPr>
          <w:b/>
          <w:bCs/>
        </w:rPr>
        <w:t>Den</w:t>
      </w:r>
      <w:proofErr w:type="gramEnd"/>
      <w:r w:rsidRPr="00DA7102">
        <w:rPr>
          <w:b/>
          <w:bCs/>
        </w:rPr>
        <w:t xml:space="preserve"> Haag</w:t>
      </w:r>
    </w:p>
    <w:p w14:paraId="039F0DE2" w14:textId="77777777" w:rsidR="000F16C5" w:rsidRPr="00DA7102" w:rsidRDefault="000F16C5" w:rsidP="000F16C5">
      <w:pPr>
        <w:tabs>
          <w:tab w:val="left" w:pos="6096"/>
        </w:tabs>
        <w:spacing w:after="0" w:line="240" w:lineRule="auto"/>
        <w:rPr>
          <w:b/>
          <w:bCs/>
        </w:rPr>
      </w:pPr>
      <w:proofErr w:type="spellStart"/>
      <w:r w:rsidRPr="00DA7102">
        <w:rPr>
          <w:b/>
          <w:bCs/>
        </w:rPr>
        <w:t>Molenstraat</w:t>
      </w:r>
      <w:proofErr w:type="spellEnd"/>
      <w:r w:rsidRPr="00DA7102">
        <w:rPr>
          <w:b/>
          <w:bCs/>
        </w:rPr>
        <w:t xml:space="preserve"> 53</w:t>
      </w:r>
    </w:p>
    <w:p w14:paraId="07E44496" w14:textId="77777777" w:rsidR="000F16C5" w:rsidRPr="00DA7102" w:rsidRDefault="000F16C5" w:rsidP="000F16C5">
      <w:pPr>
        <w:tabs>
          <w:tab w:val="left" w:pos="6096"/>
        </w:tabs>
        <w:spacing w:after="0" w:line="240" w:lineRule="auto"/>
        <w:rPr>
          <w:b/>
          <w:bCs/>
        </w:rPr>
      </w:pPr>
      <w:r w:rsidRPr="00DA7102">
        <w:rPr>
          <w:b/>
          <w:bCs/>
        </w:rPr>
        <w:t xml:space="preserve">2513 B J </w:t>
      </w:r>
      <w:proofErr w:type="gramStart"/>
      <w:r w:rsidRPr="00DA7102">
        <w:rPr>
          <w:b/>
          <w:bCs/>
        </w:rPr>
        <w:t>Den</w:t>
      </w:r>
      <w:proofErr w:type="gramEnd"/>
      <w:r w:rsidRPr="00DA7102">
        <w:rPr>
          <w:b/>
          <w:bCs/>
        </w:rPr>
        <w:t xml:space="preserve"> Haag</w:t>
      </w:r>
    </w:p>
    <w:p w14:paraId="5B27EBC8" w14:textId="77777777" w:rsidR="000F16C5" w:rsidRPr="00DA7102" w:rsidRDefault="000F16C5" w:rsidP="000F16C5">
      <w:pPr>
        <w:tabs>
          <w:tab w:val="left" w:pos="6096"/>
        </w:tabs>
        <w:spacing w:after="0" w:line="240" w:lineRule="auto"/>
        <w:rPr>
          <w:rFonts w:cs="Arial"/>
          <w:b/>
          <w:sz w:val="28"/>
          <w:szCs w:val="28"/>
        </w:rPr>
      </w:pPr>
      <w:r w:rsidRPr="00DA7102">
        <w:rPr>
          <w:b/>
          <w:bCs/>
        </w:rPr>
        <w:t>Netherlands</w:t>
      </w:r>
      <w:r w:rsidRPr="00DA7102">
        <w:rPr>
          <w:b/>
          <w:bCs/>
        </w:rPr>
        <w:br/>
      </w:r>
      <w:r w:rsidRPr="00DA7102">
        <w:br/>
      </w:r>
      <w:r w:rsidRPr="00DA7102">
        <w:rPr>
          <w:rFonts w:eastAsia="Arial" w:cs="Arial"/>
          <w:b/>
          <w:bCs/>
        </w:rPr>
        <w:t>19</w:t>
      </w:r>
      <w:r w:rsidRPr="00DA7102">
        <w:rPr>
          <w:rFonts w:eastAsia="Arial" w:cs="Arial"/>
          <w:b/>
          <w:bCs/>
          <w:vertAlign w:val="superscript"/>
        </w:rPr>
        <w:t>th</w:t>
      </w:r>
      <w:r w:rsidRPr="00DA7102">
        <w:rPr>
          <w:rFonts w:eastAsia="Arial" w:cs="Arial"/>
          <w:b/>
          <w:bCs/>
        </w:rPr>
        <w:t xml:space="preserve"> April</w:t>
      </w:r>
      <w:r w:rsidRPr="00DA7102">
        <w:rPr>
          <w:rFonts w:eastAsia="Arial" w:cs="Arial"/>
          <w:b/>
          <w:bCs/>
          <w:sz w:val="24"/>
          <w:szCs w:val="24"/>
        </w:rPr>
        <w:t xml:space="preserve"> 2018, 10.30-15.30hrs </w:t>
      </w:r>
    </w:p>
    <w:p w14:paraId="258D47D3" w14:textId="77777777" w:rsidR="00163323" w:rsidRPr="00DA7102" w:rsidRDefault="00163323" w:rsidP="00163323">
      <w:pPr>
        <w:spacing w:after="0" w:line="240" w:lineRule="auto"/>
        <w:jc w:val="both"/>
        <w:rPr>
          <w:b/>
          <w:sz w:val="24"/>
          <w:szCs w:val="24"/>
        </w:rPr>
      </w:pPr>
    </w:p>
    <w:p w14:paraId="38094045" w14:textId="01E8C9C3" w:rsidR="00163323" w:rsidRPr="008A7A71" w:rsidRDefault="00163323" w:rsidP="00163323">
      <w:pPr>
        <w:tabs>
          <w:tab w:val="left" w:pos="7371"/>
        </w:tabs>
        <w:spacing w:after="0" w:line="240" w:lineRule="auto"/>
        <w:rPr>
          <w:b/>
          <w:color w:val="006666"/>
          <w:sz w:val="24"/>
          <w:szCs w:val="24"/>
          <w:lang w:val="fr-BE"/>
        </w:rPr>
      </w:pPr>
      <w:r w:rsidRPr="008A7A71">
        <w:rPr>
          <w:b/>
          <w:sz w:val="24"/>
          <w:szCs w:val="24"/>
          <w:lang w:val="fr-BE"/>
        </w:rPr>
        <w:t>Rapporteur: Tony Hawkins</w:t>
      </w:r>
      <w:r w:rsidRPr="008A7A71">
        <w:rPr>
          <w:b/>
          <w:sz w:val="24"/>
          <w:szCs w:val="24"/>
          <w:lang w:val="fr-BE"/>
        </w:rPr>
        <w:tab/>
        <w:t>Draft (</w:t>
      </w:r>
      <w:r w:rsidR="00A8575D">
        <w:rPr>
          <w:b/>
          <w:sz w:val="24"/>
          <w:szCs w:val="24"/>
          <w:lang w:val="fr-BE"/>
        </w:rPr>
        <w:t>2</w:t>
      </w:r>
      <w:r w:rsidRPr="008A7A71">
        <w:rPr>
          <w:b/>
          <w:sz w:val="24"/>
          <w:szCs w:val="24"/>
          <w:lang w:val="fr-BE"/>
        </w:rPr>
        <w:t>)</w:t>
      </w:r>
      <w:r w:rsidRPr="008A7A71">
        <w:rPr>
          <w:b/>
          <w:sz w:val="24"/>
          <w:szCs w:val="24"/>
          <w:lang w:val="fr-BE"/>
        </w:rPr>
        <w:tab/>
        <w:t xml:space="preserve"> </w:t>
      </w:r>
    </w:p>
    <w:p w14:paraId="55F37001" w14:textId="77777777" w:rsidR="00163323" w:rsidRPr="008A7A71" w:rsidRDefault="00163323" w:rsidP="00163323">
      <w:pPr>
        <w:spacing w:after="0" w:line="240" w:lineRule="auto"/>
        <w:jc w:val="both"/>
        <w:rPr>
          <w:b/>
          <w:lang w:val="fr-BE"/>
        </w:rPr>
      </w:pPr>
    </w:p>
    <w:p w14:paraId="771CC781" w14:textId="77777777" w:rsidR="00163323" w:rsidRPr="008A7A71" w:rsidRDefault="00163323" w:rsidP="00163323">
      <w:pPr>
        <w:spacing w:after="0" w:line="240" w:lineRule="auto"/>
        <w:ind w:left="567" w:hanging="567"/>
        <w:jc w:val="both"/>
        <w:rPr>
          <w:b/>
          <w:sz w:val="24"/>
          <w:szCs w:val="24"/>
          <w:lang w:val="fr-BE"/>
        </w:rPr>
      </w:pPr>
    </w:p>
    <w:p w14:paraId="261E8458" w14:textId="77777777" w:rsidR="00163323" w:rsidRPr="008A7A71" w:rsidRDefault="00163323" w:rsidP="00163323">
      <w:pPr>
        <w:ind w:left="709" w:hanging="709"/>
        <w:jc w:val="both"/>
        <w:rPr>
          <w:rFonts w:eastAsia="Times New Roman" w:cs="Arial"/>
          <w:b/>
          <w:sz w:val="24"/>
          <w:szCs w:val="24"/>
          <w:lang w:val="fr-BE" w:eastAsia="en-GB"/>
        </w:rPr>
      </w:pPr>
      <w:r w:rsidRPr="008A7A71">
        <w:rPr>
          <w:rFonts w:eastAsia="Times New Roman" w:cs="Arial"/>
          <w:b/>
          <w:sz w:val="24"/>
          <w:szCs w:val="24"/>
          <w:lang w:val="fr-BE" w:eastAsia="en-GB"/>
        </w:rPr>
        <w:t>1</w:t>
      </w:r>
      <w:r w:rsidRPr="008A7A71">
        <w:rPr>
          <w:rFonts w:eastAsia="Times New Roman" w:cs="Arial"/>
          <w:b/>
          <w:sz w:val="24"/>
          <w:szCs w:val="24"/>
          <w:lang w:val="fr-BE" w:eastAsia="en-GB"/>
        </w:rPr>
        <w:tab/>
      </w:r>
      <w:proofErr w:type="spellStart"/>
      <w:r w:rsidRPr="008A7A71">
        <w:rPr>
          <w:rFonts w:eastAsia="Times New Roman" w:cs="Arial"/>
          <w:b/>
          <w:sz w:val="24"/>
          <w:szCs w:val="24"/>
          <w:lang w:val="fr-BE" w:eastAsia="en-GB"/>
        </w:rPr>
        <w:t>Welcome</w:t>
      </w:r>
      <w:proofErr w:type="spellEnd"/>
      <w:r w:rsidRPr="008A7A71">
        <w:rPr>
          <w:rFonts w:eastAsia="Times New Roman" w:cs="Arial"/>
          <w:b/>
          <w:sz w:val="24"/>
          <w:szCs w:val="24"/>
          <w:lang w:val="fr-BE" w:eastAsia="en-GB"/>
        </w:rPr>
        <w:t xml:space="preserve"> &amp; Introduction</w:t>
      </w:r>
      <w:r w:rsidR="005E34A9" w:rsidRPr="008A7A71">
        <w:rPr>
          <w:rFonts w:eastAsia="Times New Roman" w:cs="Arial"/>
          <w:b/>
          <w:sz w:val="24"/>
          <w:szCs w:val="24"/>
          <w:lang w:val="fr-BE" w:eastAsia="en-GB"/>
        </w:rPr>
        <w:t>s</w:t>
      </w:r>
      <w:r w:rsidRPr="008A7A71">
        <w:rPr>
          <w:rFonts w:eastAsia="Times New Roman" w:cs="Arial"/>
          <w:b/>
          <w:sz w:val="24"/>
          <w:szCs w:val="24"/>
          <w:lang w:val="fr-BE" w:eastAsia="en-GB"/>
        </w:rPr>
        <w:t xml:space="preserve"> </w:t>
      </w:r>
    </w:p>
    <w:p w14:paraId="7BC7EDC5" w14:textId="77777777" w:rsidR="00163323" w:rsidRPr="008A7A71" w:rsidRDefault="00163323" w:rsidP="00163323">
      <w:pPr>
        <w:spacing w:after="0" w:line="240" w:lineRule="auto"/>
        <w:ind w:left="567" w:hanging="567"/>
        <w:jc w:val="both"/>
        <w:rPr>
          <w:b/>
          <w:lang w:val="fr-BE"/>
        </w:rPr>
      </w:pPr>
    </w:p>
    <w:p w14:paraId="3FF99B8C" w14:textId="77777777" w:rsidR="00315FAE" w:rsidRPr="00DA7102" w:rsidRDefault="00CE72DD" w:rsidP="00CE72DD">
      <w:pPr>
        <w:spacing w:after="0" w:line="240" w:lineRule="auto"/>
        <w:ind w:left="709" w:hanging="709"/>
        <w:rPr>
          <w:rFonts w:eastAsia="Times New Roman" w:cs="Arial"/>
          <w:color w:val="000000"/>
        </w:rPr>
      </w:pPr>
      <w:r w:rsidRPr="00DA7102">
        <w:t>1.1</w:t>
      </w:r>
      <w:r w:rsidRPr="00DA7102">
        <w:tab/>
      </w:r>
      <w:r w:rsidR="00315FAE" w:rsidRPr="00DA7102">
        <w:t xml:space="preserve">Participants were welcomed to the Demersal WG Meeting by the Chairman Barrie Deas. A </w:t>
      </w:r>
      <w:proofErr w:type="gramStart"/>
      <w:r w:rsidR="00315FAE" w:rsidRPr="00DA7102">
        <w:t>particular welcome</w:t>
      </w:r>
      <w:proofErr w:type="gramEnd"/>
      <w:r w:rsidR="00315FAE" w:rsidRPr="00DA7102">
        <w:t xml:space="preserve"> was extended to Ian</w:t>
      </w:r>
      <w:r w:rsidR="00A23FA8" w:rsidRPr="00DA7102">
        <w:t xml:space="preserve"> </w:t>
      </w:r>
      <w:r w:rsidR="00315FAE" w:rsidRPr="00DA7102">
        <w:t>Kinsey of the Norwegian Fishermen</w:t>
      </w:r>
      <w:r w:rsidR="00A2171B" w:rsidRPr="00DA7102">
        <w:t xml:space="preserve">, </w:t>
      </w:r>
      <w:r w:rsidR="00315FAE" w:rsidRPr="00DA7102">
        <w:t xml:space="preserve">Line </w:t>
      </w:r>
      <w:proofErr w:type="spellStart"/>
      <w:r w:rsidR="00315FAE" w:rsidRPr="00DA7102">
        <w:t>Groth</w:t>
      </w:r>
      <w:proofErr w:type="spellEnd"/>
      <w:r w:rsidR="00315FAE" w:rsidRPr="00DA7102">
        <w:t xml:space="preserve"> Rasmussen of DG Mare</w:t>
      </w:r>
      <w:r w:rsidR="00527D36" w:rsidRPr="00DA7102">
        <w:t xml:space="preserve">, Linda </w:t>
      </w:r>
      <w:proofErr w:type="spellStart"/>
      <w:r w:rsidR="00527D36" w:rsidRPr="00DA7102">
        <w:t>Plantof</w:t>
      </w:r>
      <w:proofErr w:type="spellEnd"/>
      <w:r w:rsidR="00A2171B" w:rsidRPr="00DA7102">
        <w:t xml:space="preserve"> of the North Sea Foundation</w:t>
      </w:r>
      <w:r w:rsidR="00B160CB">
        <w:t xml:space="preserve">, and </w:t>
      </w:r>
      <w:r w:rsidR="006C63FB" w:rsidRPr="006C63FB">
        <w:t>Frederi</w:t>
      </w:r>
      <w:r w:rsidR="007B686B">
        <w:t>e</w:t>
      </w:r>
      <w:r w:rsidR="006C63FB" w:rsidRPr="006C63FB">
        <w:t>ke Vlek from Our Fish</w:t>
      </w:r>
      <w:r w:rsidR="00315FAE" w:rsidRPr="00DA7102">
        <w:t xml:space="preserve">. Apologies had been received from Carolyn Gamblin, Geert Meun, Ned Clark, Kenn </w:t>
      </w:r>
      <w:r w:rsidR="00315FAE" w:rsidRPr="00DA7102">
        <w:rPr>
          <w:rFonts w:cs="Arial"/>
        </w:rPr>
        <w:t xml:space="preserve">Skau Fischer, and </w:t>
      </w:r>
      <w:r w:rsidR="00315FAE" w:rsidRPr="00DA7102">
        <w:rPr>
          <w:rFonts w:eastAsia="Times New Roman" w:cs="Arial"/>
          <w:color w:val="000000"/>
        </w:rPr>
        <w:t>Jan Birger Jorgensen</w:t>
      </w:r>
      <w:r w:rsidRPr="00DA7102">
        <w:rPr>
          <w:rFonts w:eastAsia="Times New Roman" w:cs="Arial"/>
          <w:color w:val="000000"/>
        </w:rPr>
        <w:t>.</w:t>
      </w:r>
    </w:p>
    <w:p w14:paraId="65D122CC" w14:textId="77777777" w:rsidR="00A23FA8" w:rsidRPr="00DA7102" w:rsidRDefault="00A23FA8" w:rsidP="00CE72DD">
      <w:pPr>
        <w:spacing w:after="0" w:line="240" w:lineRule="auto"/>
        <w:ind w:left="709" w:hanging="709"/>
        <w:rPr>
          <w:rFonts w:eastAsia="Times New Roman" w:cs="Arial"/>
          <w:sz w:val="24"/>
          <w:szCs w:val="24"/>
        </w:rPr>
      </w:pPr>
    </w:p>
    <w:p w14:paraId="2330DD41" w14:textId="77777777" w:rsidR="00163323" w:rsidRPr="00DA7102" w:rsidRDefault="00163323" w:rsidP="00163323">
      <w:pPr>
        <w:jc w:val="both"/>
        <w:rPr>
          <w:rFonts w:eastAsia="Times New Roman" w:cs="Arial"/>
          <w:lang w:eastAsia="en-GB"/>
        </w:rPr>
      </w:pPr>
      <w:r w:rsidRPr="00DA7102">
        <w:rPr>
          <w:rFonts w:eastAsia="Times New Roman" w:cs="Arial"/>
          <w:lang w:eastAsia="en-GB"/>
        </w:rPr>
        <w:t>1.2</w:t>
      </w:r>
      <w:r w:rsidRPr="00DA7102">
        <w:rPr>
          <w:rFonts w:eastAsia="Times New Roman" w:cs="Arial"/>
          <w:lang w:eastAsia="en-GB"/>
        </w:rPr>
        <w:tab/>
      </w:r>
      <w:r w:rsidRPr="00DA7102">
        <w:t>The agenda for the meeting was adopted</w:t>
      </w:r>
      <w:r w:rsidRPr="00DA7102">
        <w:rPr>
          <w:rFonts w:eastAsia="Times New Roman" w:cs="Arial"/>
          <w:lang w:eastAsia="en-GB"/>
        </w:rPr>
        <w:t xml:space="preserve">, with </w:t>
      </w:r>
      <w:r w:rsidR="00CE72DD" w:rsidRPr="00DA7102">
        <w:rPr>
          <w:rFonts w:eastAsia="Times New Roman" w:cs="Arial"/>
          <w:lang w:eastAsia="en-GB"/>
        </w:rPr>
        <w:t>no new items included</w:t>
      </w:r>
      <w:r w:rsidRPr="00DA7102">
        <w:rPr>
          <w:rFonts w:eastAsia="Times New Roman" w:cs="Arial"/>
          <w:lang w:eastAsia="en-GB"/>
        </w:rPr>
        <w:t>.</w:t>
      </w:r>
    </w:p>
    <w:p w14:paraId="24A4C4BB" w14:textId="77777777" w:rsidR="00163323" w:rsidRPr="00DA7102" w:rsidRDefault="00163323" w:rsidP="00163323">
      <w:pPr>
        <w:ind w:left="567" w:hanging="567"/>
        <w:jc w:val="both"/>
      </w:pPr>
    </w:p>
    <w:p w14:paraId="601C03A9" w14:textId="77777777" w:rsidR="00163323" w:rsidRPr="00DA7102" w:rsidRDefault="00163323" w:rsidP="00163323">
      <w:pPr>
        <w:ind w:left="709" w:hanging="709"/>
        <w:jc w:val="both"/>
        <w:rPr>
          <w:rFonts w:eastAsia="Times New Roman" w:cs="Arial"/>
          <w:b/>
          <w:sz w:val="24"/>
          <w:szCs w:val="24"/>
          <w:lang w:eastAsia="en-GB"/>
        </w:rPr>
      </w:pPr>
      <w:r w:rsidRPr="00DA7102">
        <w:rPr>
          <w:rFonts w:eastAsia="Times New Roman" w:cs="Arial"/>
          <w:b/>
          <w:sz w:val="24"/>
          <w:szCs w:val="24"/>
          <w:lang w:eastAsia="en-GB"/>
        </w:rPr>
        <w:t>2</w:t>
      </w:r>
      <w:r w:rsidRPr="00DA7102">
        <w:rPr>
          <w:rFonts w:eastAsia="Times New Roman" w:cs="Arial"/>
          <w:b/>
          <w:sz w:val="24"/>
          <w:szCs w:val="24"/>
          <w:lang w:eastAsia="en-GB"/>
        </w:rPr>
        <w:tab/>
      </w:r>
      <w:r w:rsidR="005E34A9" w:rsidRPr="00DA7102">
        <w:rPr>
          <w:rFonts w:eastAsia="Times New Roman" w:cs="Arial"/>
          <w:b/>
          <w:sz w:val="24"/>
          <w:szCs w:val="24"/>
          <w:lang w:eastAsia="en-GB"/>
        </w:rPr>
        <w:t>Minutes of Previous</w:t>
      </w:r>
      <w:r w:rsidRPr="00DA7102">
        <w:rPr>
          <w:rFonts w:eastAsia="Times New Roman" w:cs="Arial"/>
          <w:b/>
          <w:sz w:val="24"/>
          <w:szCs w:val="24"/>
          <w:lang w:eastAsia="en-GB"/>
        </w:rPr>
        <w:t xml:space="preserve"> Meeting </w:t>
      </w:r>
    </w:p>
    <w:p w14:paraId="2DC56068" w14:textId="77777777" w:rsidR="00163323" w:rsidRPr="00DA7102" w:rsidRDefault="00163323" w:rsidP="00163323">
      <w:pPr>
        <w:ind w:left="709" w:hanging="709"/>
        <w:jc w:val="both"/>
        <w:rPr>
          <w:rFonts w:eastAsia="Times New Roman" w:cs="Arial"/>
          <w:lang w:eastAsia="en-GB"/>
        </w:rPr>
      </w:pPr>
      <w:r w:rsidRPr="00DA7102">
        <w:rPr>
          <w:rFonts w:eastAsia="Times New Roman" w:cs="Arial"/>
          <w:lang w:eastAsia="en-GB"/>
        </w:rPr>
        <w:t>2.1</w:t>
      </w:r>
      <w:r w:rsidRPr="00DA7102">
        <w:rPr>
          <w:rFonts w:eastAsia="Times New Roman" w:cs="Arial"/>
          <w:lang w:eastAsia="en-GB"/>
        </w:rPr>
        <w:tab/>
        <w:t xml:space="preserve">The </w:t>
      </w:r>
      <w:r w:rsidR="00CE72DD" w:rsidRPr="00DA7102">
        <w:rPr>
          <w:rFonts w:eastAsia="Times New Roman" w:cs="Arial"/>
          <w:lang w:eastAsia="en-GB"/>
        </w:rPr>
        <w:t xml:space="preserve">draft </w:t>
      </w:r>
      <w:r w:rsidRPr="00DA7102">
        <w:rPr>
          <w:rFonts w:eastAsia="Times New Roman" w:cs="Arial"/>
          <w:lang w:eastAsia="en-GB"/>
        </w:rPr>
        <w:t xml:space="preserve">report of the last meeting, held in </w:t>
      </w:r>
      <w:r w:rsidR="00CE72DD" w:rsidRPr="00DA7102">
        <w:rPr>
          <w:rFonts w:eastAsia="Times New Roman" w:cs="Arial"/>
          <w:lang w:eastAsia="en-GB"/>
        </w:rPr>
        <w:t>London</w:t>
      </w:r>
      <w:r w:rsidRPr="00DA7102">
        <w:rPr>
          <w:rFonts w:eastAsia="Times New Roman" w:cs="Arial"/>
          <w:lang w:eastAsia="en-GB"/>
        </w:rPr>
        <w:t xml:space="preserve"> on the </w:t>
      </w:r>
      <w:r w:rsidR="00CE72DD" w:rsidRPr="00DA7102">
        <w:rPr>
          <w:rFonts w:eastAsia="Times New Roman" w:cs="Arial"/>
          <w:lang w:eastAsia="en-GB"/>
        </w:rPr>
        <w:t>7</w:t>
      </w:r>
      <w:r w:rsidR="00CE72DD" w:rsidRPr="00DA7102">
        <w:rPr>
          <w:rFonts w:eastAsia="Times New Roman" w:cs="Arial"/>
          <w:vertAlign w:val="superscript"/>
          <w:lang w:eastAsia="en-GB"/>
        </w:rPr>
        <w:t>th</w:t>
      </w:r>
      <w:r w:rsidR="00CE72DD" w:rsidRPr="00DA7102">
        <w:rPr>
          <w:rFonts w:eastAsia="Times New Roman" w:cs="Arial"/>
          <w:lang w:eastAsia="en-GB"/>
        </w:rPr>
        <w:t xml:space="preserve"> February</w:t>
      </w:r>
      <w:r w:rsidRPr="00DA7102">
        <w:rPr>
          <w:rFonts w:eastAsia="Times New Roman" w:cs="Arial"/>
          <w:lang w:eastAsia="en-GB"/>
        </w:rPr>
        <w:t xml:space="preserve"> 201</w:t>
      </w:r>
      <w:r w:rsidR="00CE72DD" w:rsidRPr="00DA7102">
        <w:rPr>
          <w:rFonts w:eastAsia="Times New Roman" w:cs="Arial"/>
          <w:lang w:eastAsia="en-GB"/>
        </w:rPr>
        <w:t>8</w:t>
      </w:r>
      <w:r w:rsidRPr="00DA7102">
        <w:rPr>
          <w:rFonts w:eastAsia="Times New Roman" w:cs="Arial"/>
          <w:lang w:eastAsia="en-GB"/>
        </w:rPr>
        <w:t xml:space="preserve"> had been circulated. It was approved </w:t>
      </w:r>
      <w:r w:rsidR="00B807D3" w:rsidRPr="00DA7102">
        <w:rPr>
          <w:rFonts w:eastAsia="Times New Roman" w:cs="Arial"/>
          <w:lang w:eastAsia="en-GB"/>
        </w:rPr>
        <w:t>as a correct recor</w:t>
      </w:r>
      <w:r w:rsidR="00A23FA8" w:rsidRPr="00DA7102">
        <w:rPr>
          <w:rFonts w:eastAsia="Times New Roman" w:cs="Arial"/>
          <w:lang w:eastAsia="en-GB"/>
        </w:rPr>
        <w:t xml:space="preserve">d </w:t>
      </w:r>
      <w:r w:rsidR="00CE72DD" w:rsidRPr="00DA7102">
        <w:rPr>
          <w:rFonts w:eastAsia="Times New Roman" w:cs="Arial"/>
          <w:lang w:eastAsia="en-GB"/>
        </w:rPr>
        <w:t>without any further changes</w:t>
      </w:r>
      <w:r w:rsidRPr="00DA7102">
        <w:rPr>
          <w:rFonts w:eastAsia="Times New Roman" w:cs="Arial"/>
          <w:lang w:eastAsia="en-GB"/>
        </w:rPr>
        <w:t xml:space="preserve">. </w:t>
      </w:r>
    </w:p>
    <w:p w14:paraId="081052D9" w14:textId="77777777" w:rsidR="00163323" w:rsidRPr="00DA7102" w:rsidRDefault="00163323" w:rsidP="00163323">
      <w:pPr>
        <w:ind w:left="709" w:hanging="709"/>
        <w:jc w:val="both"/>
        <w:rPr>
          <w:rFonts w:eastAsia="Times New Roman" w:cs="Arial"/>
          <w:b/>
          <w:sz w:val="24"/>
          <w:szCs w:val="24"/>
          <w:lang w:eastAsia="en-GB"/>
        </w:rPr>
      </w:pPr>
    </w:p>
    <w:p w14:paraId="7546F2DF" w14:textId="77777777" w:rsidR="00163323" w:rsidRPr="00DA7102" w:rsidRDefault="00163323" w:rsidP="00163323">
      <w:pPr>
        <w:ind w:left="709" w:hanging="709"/>
        <w:jc w:val="both"/>
        <w:rPr>
          <w:rFonts w:eastAsia="Times New Roman" w:cs="Arial"/>
          <w:lang w:eastAsia="en-GB"/>
        </w:rPr>
      </w:pPr>
      <w:r w:rsidRPr="00DA7102">
        <w:rPr>
          <w:rFonts w:eastAsia="Times New Roman" w:cs="Arial"/>
          <w:b/>
          <w:sz w:val="24"/>
          <w:szCs w:val="24"/>
          <w:lang w:eastAsia="en-GB"/>
        </w:rPr>
        <w:t>3</w:t>
      </w:r>
      <w:r w:rsidRPr="00DA7102">
        <w:rPr>
          <w:rFonts w:eastAsia="Times New Roman" w:cs="Arial"/>
          <w:b/>
          <w:sz w:val="24"/>
          <w:szCs w:val="24"/>
          <w:lang w:eastAsia="en-GB"/>
        </w:rPr>
        <w:tab/>
        <w:t>Matters Arising/Action Points from the Last Meeting</w:t>
      </w:r>
    </w:p>
    <w:p w14:paraId="3DE03D03" w14:textId="77777777" w:rsidR="00163323" w:rsidRPr="00DA7102" w:rsidRDefault="00163323" w:rsidP="00163323">
      <w:pPr>
        <w:ind w:left="709" w:hanging="709"/>
        <w:jc w:val="both"/>
        <w:rPr>
          <w:rFonts w:eastAsia="Times New Roman" w:cs="Arial"/>
          <w:lang w:eastAsia="en-GB"/>
        </w:rPr>
      </w:pPr>
      <w:r w:rsidRPr="00DA7102">
        <w:rPr>
          <w:rFonts w:eastAsia="Times New Roman" w:cs="Arial"/>
          <w:lang w:eastAsia="en-GB"/>
        </w:rPr>
        <w:t>3.1</w:t>
      </w:r>
      <w:r w:rsidRPr="00DA7102">
        <w:rPr>
          <w:rFonts w:eastAsia="Times New Roman" w:cs="Arial"/>
          <w:lang w:eastAsia="en-GB"/>
        </w:rPr>
        <w:tab/>
        <w:t>The Secretary Lorna Duguid went through the Action Points:</w:t>
      </w:r>
    </w:p>
    <w:p w14:paraId="5E917A6C" w14:textId="77777777" w:rsidR="00163323" w:rsidRPr="00DA7102" w:rsidRDefault="00163323" w:rsidP="00163323">
      <w:pPr>
        <w:pStyle w:val="MediumGrid1-Accent21"/>
        <w:numPr>
          <w:ilvl w:val="0"/>
          <w:numId w:val="9"/>
        </w:numPr>
        <w:jc w:val="both"/>
        <w:rPr>
          <w:rFonts w:cs="Arial"/>
          <w:lang w:eastAsia="en-GB"/>
        </w:rPr>
      </w:pPr>
      <w:r w:rsidRPr="00DA7102">
        <w:rPr>
          <w:rFonts w:cs="Arial"/>
          <w:lang w:eastAsia="en-GB"/>
        </w:rPr>
        <w:lastRenderedPageBreak/>
        <w:t xml:space="preserve">The report of the previous meeting in </w:t>
      </w:r>
      <w:r w:rsidR="00A23FA8" w:rsidRPr="00DA7102">
        <w:rPr>
          <w:rFonts w:cs="Arial"/>
          <w:lang w:eastAsia="en-GB"/>
        </w:rPr>
        <w:t>Brussels</w:t>
      </w:r>
      <w:r w:rsidRPr="00DA7102">
        <w:rPr>
          <w:rFonts w:cs="Arial"/>
          <w:lang w:eastAsia="en-GB"/>
        </w:rPr>
        <w:t xml:space="preserve"> had been approved with a small number of amendments and </w:t>
      </w:r>
      <w:r w:rsidR="00A454A8" w:rsidRPr="00DA7102">
        <w:rPr>
          <w:rFonts w:cs="Arial"/>
          <w:lang w:eastAsia="en-GB"/>
        </w:rPr>
        <w:t>the</w:t>
      </w:r>
      <w:r w:rsidR="00A23FA8" w:rsidRPr="00DA7102">
        <w:rPr>
          <w:rFonts w:cs="Arial"/>
          <w:lang w:eastAsia="en-GB"/>
        </w:rPr>
        <w:t xml:space="preserve"> updated version </w:t>
      </w:r>
      <w:r w:rsidRPr="00DA7102">
        <w:rPr>
          <w:rFonts w:cs="Arial"/>
          <w:lang w:eastAsia="en-GB"/>
        </w:rPr>
        <w:t xml:space="preserve">was now on the website. </w:t>
      </w:r>
    </w:p>
    <w:p w14:paraId="0E127560" w14:textId="77777777" w:rsidR="007410DA" w:rsidRPr="00DA7102" w:rsidRDefault="007410DA" w:rsidP="007410DA">
      <w:pPr>
        <w:pStyle w:val="MediumGrid1-Accent21"/>
        <w:numPr>
          <w:ilvl w:val="0"/>
          <w:numId w:val="9"/>
        </w:numPr>
        <w:jc w:val="both"/>
        <w:rPr>
          <w:rFonts w:cs="Arial"/>
          <w:lang w:eastAsia="en-GB"/>
        </w:rPr>
      </w:pPr>
      <w:r w:rsidRPr="00DA7102">
        <w:rPr>
          <w:rFonts w:cs="Arial"/>
          <w:lang w:eastAsia="en-GB"/>
        </w:rPr>
        <w:t>The NSAC Workshop on saithe had taken place in Hamburg on the 29</w:t>
      </w:r>
      <w:r w:rsidRPr="00DA7102">
        <w:rPr>
          <w:rFonts w:cs="Arial"/>
          <w:vertAlign w:val="superscript"/>
          <w:lang w:eastAsia="en-GB"/>
        </w:rPr>
        <w:t>th</w:t>
      </w:r>
      <w:r w:rsidRPr="00DA7102">
        <w:rPr>
          <w:rFonts w:cs="Arial"/>
          <w:lang w:eastAsia="en-GB"/>
        </w:rPr>
        <w:t xml:space="preserve"> March 2018. </w:t>
      </w:r>
      <w:r>
        <w:rPr>
          <w:rFonts w:cs="Arial"/>
          <w:lang w:eastAsia="en-GB"/>
        </w:rPr>
        <w:t xml:space="preserve">Feedback from the workshop was on the agenda. </w:t>
      </w:r>
      <w:r w:rsidRPr="00DA7102">
        <w:rPr>
          <w:rFonts w:cs="Arial"/>
          <w:lang w:eastAsia="en-GB"/>
        </w:rPr>
        <w:t xml:space="preserve">A report on the Workshop </w:t>
      </w:r>
      <w:r>
        <w:rPr>
          <w:rFonts w:cs="Arial"/>
          <w:lang w:eastAsia="en-GB"/>
        </w:rPr>
        <w:t xml:space="preserve">was </w:t>
      </w:r>
      <w:r w:rsidRPr="00DA7102">
        <w:rPr>
          <w:rFonts w:cs="Arial"/>
          <w:lang w:eastAsia="en-GB"/>
        </w:rPr>
        <w:t>available</w:t>
      </w:r>
      <w:r>
        <w:rPr>
          <w:rFonts w:cs="Arial"/>
          <w:lang w:eastAsia="en-GB"/>
        </w:rPr>
        <w:t xml:space="preserve"> but had been issued at short notice</w:t>
      </w:r>
      <w:r w:rsidRPr="00DA7102">
        <w:rPr>
          <w:rFonts w:cs="Arial"/>
          <w:lang w:eastAsia="en-GB"/>
        </w:rPr>
        <w:t>.</w:t>
      </w:r>
    </w:p>
    <w:p w14:paraId="752DAC2E" w14:textId="77777777" w:rsidR="00163323" w:rsidRPr="00DA7102" w:rsidRDefault="0058453D" w:rsidP="00163323">
      <w:pPr>
        <w:pStyle w:val="MediumGrid1-Accent21"/>
        <w:numPr>
          <w:ilvl w:val="0"/>
          <w:numId w:val="9"/>
        </w:numPr>
        <w:jc w:val="both"/>
        <w:rPr>
          <w:rFonts w:cs="Arial"/>
          <w:lang w:eastAsia="en-GB"/>
        </w:rPr>
      </w:pPr>
      <w:r w:rsidRPr="00DA7102">
        <w:rPr>
          <w:rFonts w:cs="Arial"/>
          <w:lang w:eastAsia="en-GB"/>
        </w:rPr>
        <w:t>The ICES benchmark meeting on seabass had taken place in February. The advice had not yet been published</w:t>
      </w:r>
      <w:r w:rsidR="00163323" w:rsidRPr="00DA7102">
        <w:rPr>
          <w:rFonts w:cs="Arial"/>
          <w:lang w:eastAsia="en-GB"/>
        </w:rPr>
        <w:t>.</w:t>
      </w:r>
      <w:r w:rsidR="00A46870" w:rsidRPr="00DA7102">
        <w:rPr>
          <w:rFonts w:cs="Arial"/>
          <w:lang w:eastAsia="en-GB"/>
        </w:rPr>
        <w:t xml:space="preserve"> The management of s</w:t>
      </w:r>
      <w:r w:rsidRPr="00DA7102">
        <w:rPr>
          <w:rFonts w:cs="Arial"/>
          <w:lang w:eastAsia="en-GB"/>
        </w:rPr>
        <w:t xml:space="preserve">ea bass was on the agenda </w:t>
      </w:r>
      <w:r w:rsidR="00A454A8" w:rsidRPr="00DA7102">
        <w:rPr>
          <w:rFonts w:cs="Arial"/>
          <w:lang w:eastAsia="en-GB"/>
        </w:rPr>
        <w:t xml:space="preserve">for </w:t>
      </w:r>
      <w:r w:rsidR="00A2171B" w:rsidRPr="00DA7102">
        <w:rPr>
          <w:rFonts w:cs="Arial"/>
          <w:lang w:eastAsia="en-GB"/>
        </w:rPr>
        <w:t>today’s</w:t>
      </w:r>
      <w:r w:rsidRPr="00DA7102">
        <w:rPr>
          <w:rFonts w:cs="Arial"/>
          <w:lang w:eastAsia="en-GB"/>
        </w:rPr>
        <w:t xml:space="preserve"> meeting</w:t>
      </w:r>
    </w:p>
    <w:p w14:paraId="74334569" w14:textId="77777777" w:rsidR="00163323" w:rsidRPr="00DA7102" w:rsidRDefault="00163323" w:rsidP="00163323">
      <w:pPr>
        <w:pStyle w:val="MediumGrid1-Accent21"/>
        <w:numPr>
          <w:ilvl w:val="0"/>
          <w:numId w:val="9"/>
        </w:numPr>
        <w:jc w:val="both"/>
        <w:rPr>
          <w:rFonts w:cs="Arial"/>
          <w:lang w:eastAsia="en-GB"/>
        </w:rPr>
      </w:pPr>
      <w:r w:rsidRPr="00DA7102">
        <w:rPr>
          <w:rFonts w:cs="Arial"/>
          <w:lang w:eastAsia="en-GB"/>
        </w:rPr>
        <w:t>Participants from the NSAC, including</w:t>
      </w:r>
      <w:r w:rsidR="0058453D" w:rsidRPr="00DA7102">
        <w:rPr>
          <w:rFonts w:cs="Arial"/>
          <w:lang w:eastAsia="en-GB"/>
        </w:rPr>
        <w:t xml:space="preserve"> </w:t>
      </w:r>
      <w:r w:rsidRPr="00DA7102">
        <w:rPr>
          <w:rFonts w:cs="Arial"/>
          <w:lang w:eastAsia="en-GB"/>
        </w:rPr>
        <w:t xml:space="preserve">Barrie Deas, </w:t>
      </w:r>
      <w:r w:rsidR="0058453D" w:rsidRPr="00DA7102">
        <w:rPr>
          <w:rFonts w:cs="Arial"/>
          <w:lang w:eastAsia="en-GB"/>
        </w:rPr>
        <w:t xml:space="preserve">Peter Breckling and Henrik Semmler </w:t>
      </w:r>
      <w:r w:rsidRPr="00DA7102">
        <w:rPr>
          <w:rFonts w:cs="Arial"/>
          <w:lang w:eastAsia="en-GB"/>
        </w:rPr>
        <w:t xml:space="preserve">had attended the </w:t>
      </w:r>
      <w:r w:rsidR="0058453D" w:rsidRPr="00DA7102">
        <w:rPr>
          <w:rFonts w:cs="Arial"/>
          <w:lang w:eastAsia="en-GB"/>
        </w:rPr>
        <w:t>meeting of the Scheveningen Technical Group</w:t>
      </w:r>
      <w:r w:rsidRPr="00DA7102">
        <w:rPr>
          <w:rFonts w:cs="Arial"/>
          <w:lang w:eastAsia="en-GB"/>
        </w:rPr>
        <w:t xml:space="preserve"> held </w:t>
      </w:r>
      <w:r w:rsidR="0058453D" w:rsidRPr="00DA7102">
        <w:rPr>
          <w:rFonts w:cs="Arial"/>
          <w:lang w:eastAsia="en-GB"/>
        </w:rPr>
        <w:t>in Hamburg</w:t>
      </w:r>
      <w:r w:rsidRPr="00DA7102">
        <w:rPr>
          <w:rFonts w:cs="Arial"/>
          <w:lang w:eastAsia="en-GB"/>
        </w:rPr>
        <w:t xml:space="preserve"> on the </w:t>
      </w:r>
      <w:r w:rsidR="0058453D" w:rsidRPr="00DA7102">
        <w:rPr>
          <w:rFonts w:cs="Arial"/>
          <w:lang w:eastAsia="en-GB"/>
        </w:rPr>
        <w:t>21</w:t>
      </w:r>
      <w:r w:rsidR="0058453D" w:rsidRPr="00DA7102">
        <w:rPr>
          <w:rFonts w:cs="Arial"/>
          <w:vertAlign w:val="superscript"/>
          <w:lang w:eastAsia="en-GB"/>
        </w:rPr>
        <w:t>st</w:t>
      </w:r>
      <w:r w:rsidR="0058453D" w:rsidRPr="00DA7102">
        <w:rPr>
          <w:rFonts w:cs="Arial"/>
          <w:lang w:eastAsia="en-GB"/>
        </w:rPr>
        <w:t xml:space="preserve"> February</w:t>
      </w:r>
      <w:r w:rsidRPr="00DA7102">
        <w:rPr>
          <w:rFonts w:cs="Arial"/>
          <w:lang w:eastAsia="en-GB"/>
        </w:rPr>
        <w:t xml:space="preserve"> 201</w:t>
      </w:r>
      <w:r w:rsidR="0058453D" w:rsidRPr="00DA7102">
        <w:rPr>
          <w:rFonts w:cs="Arial"/>
          <w:lang w:eastAsia="en-GB"/>
        </w:rPr>
        <w:t>8</w:t>
      </w:r>
      <w:r w:rsidRPr="00DA7102">
        <w:rPr>
          <w:rFonts w:cs="Arial"/>
          <w:lang w:eastAsia="en-GB"/>
        </w:rPr>
        <w:t xml:space="preserve">. </w:t>
      </w:r>
      <w:r w:rsidR="0058453D" w:rsidRPr="00DA7102">
        <w:rPr>
          <w:rFonts w:cs="Arial"/>
          <w:lang w:eastAsia="en-GB"/>
        </w:rPr>
        <w:t xml:space="preserve">The deadline for the Joint Recommendation had been extended. An update on the meeting was included in the agenda </w:t>
      </w:r>
      <w:r w:rsidR="00A454A8" w:rsidRPr="00DA7102">
        <w:rPr>
          <w:rFonts w:cs="Arial"/>
          <w:lang w:eastAsia="en-GB"/>
        </w:rPr>
        <w:t xml:space="preserve">for </w:t>
      </w:r>
      <w:r w:rsidR="00A2171B" w:rsidRPr="00DA7102">
        <w:rPr>
          <w:rFonts w:cs="Arial"/>
          <w:lang w:eastAsia="en-GB"/>
        </w:rPr>
        <w:t>today’s</w:t>
      </w:r>
      <w:r w:rsidR="0058453D" w:rsidRPr="00DA7102">
        <w:rPr>
          <w:rFonts w:cs="Arial"/>
          <w:lang w:eastAsia="en-GB"/>
        </w:rPr>
        <w:t xml:space="preserve"> meeting</w:t>
      </w:r>
      <w:r w:rsidR="00A2171B" w:rsidRPr="00DA7102">
        <w:rPr>
          <w:rFonts w:cs="Arial"/>
          <w:lang w:eastAsia="en-GB"/>
        </w:rPr>
        <w:t>.</w:t>
      </w:r>
    </w:p>
    <w:p w14:paraId="6DFAD224" w14:textId="77777777" w:rsidR="00163323" w:rsidRPr="00DA7102" w:rsidRDefault="00163323" w:rsidP="00163323">
      <w:pPr>
        <w:pStyle w:val="MediumGrid1-Accent21"/>
        <w:numPr>
          <w:ilvl w:val="0"/>
          <w:numId w:val="9"/>
        </w:numPr>
        <w:jc w:val="both"/>
        <w:rPr>
          <w:rFonts w:cs="Arial"/>
          <w:lang w:eastAsia="en-GB"/>
        </w:rPr>
      </w:pPr>
      <w:r w:rsidRPr="00DA7102">
        <w:rPr>
          <w:rFonts w:cs="Arial"/>
          <w:lang w:eastAsia="en-GB"/>
        </w:rPr>
        <w:t xml:space="preserve">The NSAC </w:t>
      </w:r>
      <w:r w:rsidR="00A2171B" w:rsidRPr="00DA7102">
        <w:rPr>
          <w:rFonts w:cs="Arial"/>
          <w:lang w:eastAsia="en-GB"/>
        </w:rPr>
        <w:t>had agreed in November that meetings were needed with ICES</w:t>
      </w:r>
      <w:r w:rsidR="00B53B48" w:rsidRPr="00DA7102">
        <w:rPr>
          <w:rFonts w:cs="Arial"/>
          <w:lang w:eastAsia="en-GB"/>
        </w:rPr>
        <w:t xml:space="preserve"> scientists</w:t>
      </w:r>
      <w:r w:rsidR="00A2171B" w:rsidRPr="00DA7102">
        <w:rPr>
          <w:rFonts w:cs="Arial"/>
          <w:lang w:eastAsia="en-GB"/>
        </w:rPr>
        <w:t xml:space="preserve"> to discuss aspects of fisheries science</w:t>
      </w:r>
      <w:r w:rsidRPr="00DA7102">
        <w:rPr>
          <w:rFonts w:cs="Arial"/>
          <w:lang w:eastAsia="en-GB"/>
        </w:rPr>
        <w:t>.</w:t>
      </w:r>
      <w:r w:rsidR="00A2171B" w:rsidRPr="00DA7102">
        <w:rPr>
          <w:rFonts w:cs="Arial"/>
          <w:lang w:eastAsia="en-GB"/>
        </w:rPr>
        <w:t xml:space="preserve"> However, before such a meeting is held we need to agree the purpose of the meeting, and who to invite. The meeting needs to be targeted at </w:t>
      </w:r>
      <w:proofErr w:type="gramStart"/>
      <w:r w:rsidR="00A2171B" w:rsidRPr="00DA7102">
        <w:rPr>
          <w:rFonts w:cs="Arial"/>
          <w:lang w:eastAsia="en-GB"/>
        </w:rPr>
        <w:t>particular issues</w:t>
      </w:r>
      <w:proofErr w:type="gramEnd"/>
      <w:r w:rsidR="00A2171B" w:rsidRPr="00DA7102">
        <w:rPr>
          <w:rFonts w:cs="Arial"/>
          <w:lang w:eastAsia="en-GB"/>
        </w:rPr>
        <w:t>.</w:t>
      </w:r>
    </w:p>
    <w:p w14:paraId="4A5C98CD" w14:textId="77777777" w:rsidR="00163323" w:rsidRPr="00DA7102" w:rsidRDefault="00163323" w:rsidP="00163323">
      <w:pPr>
        <w:pStyle w:val="MediumGrid1-Accent21"/>
        <w:numPr>
          <w:ilvl w:val="0"/>
          <w:numId w:val="9"/>
        </w:numPr>
        <w:jc w:val="both"/>
        <w:rPr>
          <w:rFonts w:cs="Arial"/>
          <w:lang w:eastAsia="en-GB"/>
        </w:rPr>
      </w:pPr>
      <w:r w:rsidRPr="00DA7102">
        <w:rPr>
          <w:rFonts w:cs="Arial"/>
          <w:lang w:eastAsia="en-GB"/>
        </w:rPr>
        <w:t xml:space="preserve">The NSAC </w:t>
      </w:r>
      <w:r w:rsidR="00A2171B" w:rsidRPr="00DA7102">
        <w:rPr>
          <w:rFonts w:cs="Arial"/>
          <w:lang w:eastAsia="en-GB"/>
        </w:rPr>
        <w:t xml:space="preserve">intends to produce a document </w:t>
      </w:r>
      <w:r w:rsidR="003D315A" w:rsidRPr="00DA7102">
        <w:rPr>
          <w:rFonts w:cs="Arial"/>
          <w:lang w:eastAsia="en-GB"/>
        </w:rPr>
        <w:t>outlining</w:t>
      </w:r>
      <w:r w:rsidR="00A2171B" w:rsidRPr="00DA7102">
        <w:rPr>
          <w:rFonts w:cs="Arial"/>
          <w:lang w:eastAsia="en-GB"/>
        </w:rPr>
        <w:t xml:space="preserve"> what the setting of TACs should achieve and what conditions should apply </w:t>
      </w:r>
      <w:r w:rsidR="00472CB0" w:rsidRPr="00DA7102">
        <w:rPr>
          <w:rFonts w:cs="Arial"/>
          <w:lang w:eastAsia="en-GB"/>
        </w:rPr>
        <w:t>if</w:t>
      </w:r>
      <w:r w:rsidR="00A2171B" w:rsidRPr="00DA7102">
        <w:rPr>
          <w:rFonts w:cs="Arial"/>
          <w:lang w:eastAsia="en-GB"/>
        </w:rPr>
        <w:t xml:space="preserve"> TACs</w:t>
      </w:r>
      <w:r w:rsidR="004E7621" w:rsidRPr="00DA7102">
        <w:rPr>
          <w:rFonts w:cs="Arial"/>
          <w:lang w:eastAsia="en-GB"/>
        </w:rPr>
        <w:t xml:space="preserve"> </w:t>
      </w:r>
      <w:r w:rsidR="00EA088D" w:rsidRPr="00DA7102">
        <w:rPr>
          <w:rFonts w:cs="Arial"/>
          <w:lang w:eastAsia="en-GB"/>
        </w:rPr>
        <w:t>were</w:t>
      </w:r>
      <w:r w:rsidR="00A2171B" w:rsidRPr="00DA7102">
        <w:rPr>
          <w:rFonts w:cs="Arial"/>
          <w:lang w:eastAsia="en-GB"/>
        </w:rPr>
        <w:t xml:space="preserve"> to be removed</w:t>
      </w:r>
      <w:r w:rsidRPr="00DA7102">
        <w:rPr>
          <w:rFonts w:cs="Arial"/>
          <w:lang w:eastAsia="en-GB"/>
        </w:rPr>
        <w:t>.</w:t>
      </w:r>
      <w:r w:rsidR="00A2171B" w:rsidRPr="00DA7102">
        <w:rPr>
          <w:rFonts w:cs="Arial"/>
          <w:lang w:eastAsia="en-GB"/>
        </w:rPr>
        <w:t xml:space="preserve"> A draft had been produced by Irene Kingma and was on the agenda </w:t>
      </w:r>
      <w:r w:rsidR="00A454A8" w:rsidRPr="00DA7102">
        <w:rPr>
          <w:rFonts w:cs="Arial"/>
          <w:lang w:eastAsia="en-GB"/>
        </w:rPr>
        <w:t>for</w:t>
      </w:r>
      <w:r w:rsidR="00A2171B" w:rsidRPr="00DA7102">
        <w:rPr>
          <w:rFonts w:cs="Arial"/>
          <w:lang w:eastAsia="en-GB"/>
        </w:rPr>
        <w:t xml:space="preserve"> today’s meeting.</w:t>
      </w:r>
    </w:p>
    <w:p w14:paraId="5D5ED5B3" w14:textId="77777777" w:rsidR="00163323" w:rsidRPr="00DA7102" w:rsidRDefault="000A2A1E" w:rsidP="00163323">
      <w:pPr>
        <w:pStyle w:val="MediumGrid1-Accent21"/>
        <w:numPr>
          <w:ilvl w:val="0"/>
          <w:numId w:val="9"/>
        </w:numPr>
        <w:jc w:val="both"/>
        <w:rPr>
          <w:rFonts w:cs="Arial"/>
          <w:lang w:eastAsia="en-GB"/>
        </w:rPr>
      </w:pPr>
      <w:r w:rsidRPr="00DA7102">
        <w:rPr>
          <w:rFonts w:cs="Arial"/>
          <w:lang w:eastAsia="en-GB"/>
        </w:rPr>
        <w:t>The</w:t>
      </w:r>
      <w:r w:rsidR="00163323" w:rsidRPr="00DA7102">
        <w:rPr>
          <w:rFonts w:cs="Arial"/>
          <w:lang w:eastAsia="en-GB"/>
        </w:rPr>
        <w:t xml:space="preserve"> NSAC </w:t>
      </w:r>
      <w:r w:rsidRPr="00DA7102">
        <w:rPr>
          <w:rFonts w:cs="Arial"/>
          <w:lang w:eastAsia="en-GB"/>
        </w:rPr>
        <w:t xml:space="preserve">will continue to monitor progress with the North Sea MAP, and this topic was included in the agenda </w:t>
      </w:r>
      <w:r w:rsidR="00A454A8" w:rsidRPr="00DA7102">
        <w:rPr>
          <w:rFonts w:cs="Arial"/>
          <w:lang w:eastAsia="en-GB"/>
        </w:rPr>
        <w:t xml:space="preserve">for </w:t>
      </w:r>
      <w:r w:rsidRPr="00DA7102">
        <w:rPr>
          <w:rFonts w:cs="Arial"/>
          <w:lang w:eastAsia="en-GB"/>
        </w:rPr>
        <w:t>today’s meeting</w:t>
      </w:r>
      <w:r w:rsidR="00163323" w:rsidRPr="00DA7102">
        <w:rPr>
          <w:rFonts w:cs="Arial"/>
          <w:lang w:eastAsia="en-GB"/>
        </w:rPr>
        <w:t xml:space="preserve">. </w:t>
      </w:r>
    </w:p>
    <w:p w14:paraId="1A391D14" w14:textId="77777777" w:rsidR="00163323" w:rsidRPr="00DA7102" w:rsidRDefault="000A2A1E" w:rsidP="00163323">
      <w:pPr>
        <w:pStyle w:val="MediumGrid1-Accent21"/>
        <w:numPr>
          <w:ilvl w:val="0"/>
          <w:numId w:val="9"/>
        </w:numPr>
        <w:jc w:val="both"/>
        <w:rPr>
          <w:rFonts w:cs="Arial"/>
          <w:lang w:eastAsia="en-GB"/>
        </w:rPr>
      </w:pPr>
      <w:r w:rsidRPr="00DA7102">
        <w:t>No further information on the proposal for a new Control Regulation had yet come forward from the Commission. We would be discussing this later today</w:t>
      </w:r>
      <w:r w:rsidR="00163323" w:rsidRPr="00DA7102">
        <w:rPr>
          <w:rFonts w:cs="Arial"/>
          <w:lang w:eastAsia="en-GB"/>
        </w:rPr>
        <w:t>.</w:t>
      </w:r>
    </w:p>
    <w:p w14:paraId="1C1D5512" w14:textId="77777777" w:rsidR="00163323" w:rsidRPr="00DA7102" w:rsidRDefault="000A2A1E" w:rsidP="00163323">
      <w:pPr>
        <w:pStyle w:val="MediumGrid1-Accent21"/>
        <w:numPr>
          <w:ilvl w:val="0"/>
          <w:numId w:val="9"/>
        </w:numPr>
        <w:jc w:val="both"/>
        <w:rPr>
          <w:rFonts w:cs="Arial"/>
          <w:lang w:eastAsia="en-GB"/>
        </w:rPr>
      </w:pPr>
      <w:r w:rsidRPr="00DA7102">
        <w:t>Spatial aspects of fishing had been discussed at the Ecosystem Working Group on the 22</w:t>
      </w:r>
      <w:r w:rsidRPr="00DA7102">
        <w:rPr>
          <w:vertAlign w:val="superscript"/>
        </w:rPr>
        <w:t>nd</w:t>
      </w:r>
      <w:r w:rsidRPr="00DA7102">
        <w:t xml:space="preserve"> February </w:t>
      </w:r>
      <w:r w:rsidR="00163323" w:rsidRPr="00DA7102">
        <w:t>a</w:t>
      </w:r>
      <w:r w:rsidRPr="00DA7102">
        <w:t>nd actions on this were ongoing</w:t>
      </w:r>
      <w:r w:rsidR="00163323" w:rsidRPr="00DA7102">
        <w:t>.</w:t>
      </w:r>
    </w:p>
    <w:p w14:paraId="2C554DFC" w14:textId="77777777" w:rsidR="00163323" w:rsidRPr="00DA7102" w:rsidRDefault="000A2A1E" w:rsidP="00163323">
      <w:pPr>
        <w:pStyle w:val="MediumGrid1-Accent21"/>
        <w:numPr>
          <w:ilvl w:val="0"/>
          <w:numId w:val="9"/>
        </w:numPr>
        <w:jc w:val="both"/>
        <w:rPr>
          <w:rFonts w:cs="Arial"/>
          <w:lang w:eastAsia="en-GB"/>
        </w:rPr>
      </w:pPr>
      <w:r w:rsidRPr="00DA7102">
        <w:t xml:space="preserve">A draft letter had been prepared </w:t>
      </w:r>
      <w:r w:rsidR="00287DEB" w:rsidRPr="00DA7102">
        <w:t>by</w:t>
      </w:r>
      <w:r w:rsidRPr="00DA7102">
        <w:t xml:space="preserve"> t</w:t>
      </w:r>
      <w:r w:rsidR="00163323" w:rsidRPr="00DA7102">
        <w:t xml:space="preserve">he NSAC </w:t>
      </w:r>
      <w:r w:rsidRPr="00DA7102">
        <w:t xml:space="preserve">for submission </w:t>
      </w:r>
      <w:r w:rsidR="00FE339C" w:rsidRPr="00DA7102">
        <w:t>to</w:t>
      </w:r>
      <w:r w:rsidRPr="00DA7102">
        <w:t xml:space="preserve"> the Comm</w:t>
      </w:r>
      <w:r w:rsidR="00C7655A" w:rsidRPr="00DA7102">
        <w:t>ission, dealing with advice on T</w:t>
      </w:r>
      <w:r w:rsidR="00C22D72" w:rsidRPr="00DA7102">
        <w:t>echnical M</w:t>
      </w:r>
      <w:r w:rsidRPr="00DA7102">
        <w:t xml:space="preserve">easures. It had been discussed at the ExCom Meeting in March but had </w:t>
      </w:r>
      <w:r w:rsidR="00B47F69" w:rsidRPr="00DA7102">
        <w:t>not been approved and the draft had been withdrawn. The topic will be discussed at the next ExCom Meeting</w:t>
      </w:r>
      <w:r w:rsidR="00163323" w:rsidRPr="00DA7102">
        <w:t>.</w:t>
      </w:r>
    </w:p>
    <w:p w14:paraId="5F9D8A19" w14:textId="77777777" w:rsidR="00163323" w:rsidRPr="00DA7102" w:rsidRDefault="00B47F69" w:rsidP="00163323">
      <w:pPr>
        <w:pStyle w:val="MediumGrid1-Accent21"/>
        <w:numPr>
          <w:ilvl w:val="0"/>
          <w:numId w:val="9"/>
        </w:numPr>
        <w:jc w:val="both"/>
        <w:rPr>
          <w:rFonts w:cs="Arial"/>
          <w:lang w:eastAsia="en-GB"/>
        </w:rPr>
      </w:pPr>
      <w:r w:rsidRPr="00DA7102">
        <w:t>NSAC Members had been invited to submit suggestions to the Secretariat for any new advice topics to be addressed</w:t>
      </w:r>
      <w:r w:rsidR="00163323" w:rsidRPr="00DA7102">
        <w:t xml:space="preserve">. </w:t>
      </w:r>
      <w:r w:rsidRPr="00DA7102">
        <w:t xml:space="preserve">This </w:t>
      </w:r>
      <w:r w:rsidR="00A454A8" w:rsidRPr="00DA7102">
        <w:t>is</w:t>
      </w:r>
      <w:r w:rsidRPr="00DA7102">
        <w:t xml:space="preserve"> ongoing.</w:t>
      </w:r>
    </w:p>
    <w:p w14:paraId="39C7BAD9" w14:textId="77777777" w:rsidR="00B47F69" w:rsidRPr="00DA7102" w:rsidRDefault="00163323" w:rsidP="00B47F69">
      <w:pPr>
        <w:pStyle w:val="MediumGrid1-Accent21"/>
        <w:numPr>
          <w:ilvl w:val="0"/>
          <w:numId w:val="9"/>
        </w:numPr>
        <w:jc w:val="both"/>
        <w:rPr>
          <w:rFonts w:cs="Arial"/>
          <w:lang w:eastAsia="en-GB"/>
        </w:rPr>
      </w:pPr>
      <w:r w:rsidRPr="00DA7102">
        <w:t xml:space="preserve">The </w:t>
      </w:r>
      <w:r w:rsidR="00B47F69" w:rsidRPr="00DA7102">
        <w:t xml:space="preserve">Scheveningen Technical Group had been contacted and asked if they could meet in Gothenburg at the time of the ExCom Meeting in March. </w:t>
      </w:r>
      <w:r w:rsidR="00673950" w:rsidRPr="00DA7102">
        <w:t>However, t</w:t>
      </w:r>
      <w:r w:rsidR="00B47F69" w:rsidRPr="00DA7102">
        <w:t xml:space="preserve">hey had not made the </w:t>
      </w:r>
      <w:r w:rsidR="00727C0D">
        <w:t>requested</w:t>
      </w:r>
      <w:r w:rsidR="00B47F69" w:rsidRPr="00DA7102">
        <w:t xml:space="preserve"> changes to their meeting location</w:t>
      </w:r>
      <w:r w:rsidRPr="00DA7102">
        <w:t xml:space="preserve">. </w:t>
      </w:r>
    </w:p>
    <w:p w14:paraId="3E57E189" w14:textId="77777777" w:rsidR="00B47F69" w:rsidRPr="00DA7102" w:rsidRDefault="00B47F69" w:rsidP="00B47F69">
      <w:pPr>
        <w:pStyle w:val="MediumGrid1-Accent21"/>
        <w:jc w:val="both"/>
        <w:rPr>
          <w:rFonts w:cs="Arial"/>
          <w:lang w:eastAsia="en-GB"/>
        </w:rPr>
      </w:pPr>
    </w:p>
    <w:p w14:paraId="4C742248" w14:textId="77777777" w:rsidR="00163323" w:rsidRPr="00DA7102" w:rsidRDefault="00163323" w:rsidP="00B47F69">
      <w:pPr>
        <w:pStyle w:val="MediumGrid1-Accent21"/>
        <w:ind w:left="709" w:hanging="709"/>
        <w:jc w:val="both"/>
        <w:rPr>
          <w:rFonts w:cs="Arial"/>
          <w:lang w:eastAsia="en-GB"/>
        </w:rPr>
      </w:pPr>
      <w:r w:rsidRPr="00DA7102">
        <w:rPr>
          <w:rFonts w:cs="Arial"/>
          <w:lang w:eastAsia="en-GB"/>
        </w:rPr>
        <w:t>3.2</w:t>
      </w:r>
      <w:r w:rsidRPr="00DA7102">
        <w:rPr>
          <w:rFonts w:cs="Arial"/>
          <w:lang w:eastAsia="en-GB"/>
        </w:rPr>
        <w:tab/>
        <w:t xml:space="preserve">Barrie Deas </w:t>
      </w:r>
      <w:r w:rsidR="00B53B48" w:rsidRPr="00DA7102">
        <w:rPr>
          <w:rFonts w:cs="Arial"/>
          <w:lang w:eastAsia="en-GB"/>
        </w:rPr>
        <w:t>added that the issue of</w:t>
      </w:r>
      <w:r w:rsidRPr="00DA7102">
        <w:rPr>
          <w:rFonts w:cs="Arial"/>
          <w:lang w:eastAsia="en-GB"/>
        </w:rPr>
        <w:t xml:space="preserve"> </w:t>
      </w:r>
      <w:r w:rsidR="00B53B48" w:rsidRPr="00DA7102">
        <w:rPr>
          <w:rFonts w:cs="Arial"/>
          <w:lang w:eastAsia="en-GB"/>
        </w:rPr>
        <w:t>meetings with ICES scientists to discuss aspects of fisheries science should be placed on the agenda of the next ExCom Meeting.</w:t>
      </w:r>
    </w:p>
    <w:p w14:paraId="1E53F202" w14:textId="77777777" w:rsidR="00163323" w:rsidRPr="00DA7102" w:rsidRDefault="00163323" w:rsidP="00163323">
      <w:pPr>
        <w:ind w:left="709" w:hanging="709"/>
        <w:jc w:val="both"/>
      </w:pPr>
    </w:p>
    <w:p w14:paraId="15780601" w14:textId="77777777" w:rsidR="00163323" w:rsidRPr="00DA7102" w:rsidRDefault="00163323" w:rsidP="00163323">
      <w:pPr>
        <w:ind w:left="709" w:hanging="709"/>
        <w:jc w:val="both"/>
        <w:rPr>
          <w:rFonts w:eastAsia="Times New Roman" w:cs="Arial"/>
          <w:b/>
          <w:sz w:val="24"/>
          <w:szCs w:val="24"/>
          <w:lang w:eastAsia="en-GB"/>
        </w:rPr>
      </w:pPr>
      <w:r w:rsidRPr="00DA7102">
        <w:rPr>
          <w:rFonts w:eastAsia="Times New Roman" w:cs="Arial"/>
          <w:b/>
          <w:sz w:val="24"/>
          <w:szCs w:val="24"/>
          <w:lang w:eastAsia="en-GB"/>
        </w:rPr>
        <w:lastRenderedPageBreak/>
        <w:t>4</w:t>
      </w:r>
      <w:r w:rsidRPr="00DA7102">
        <w:rPr>
          <w:rFonts w:eastAsia="Times New Roman" w:cs="Arial"/>
          <w:b/>
          <w:sz w:val="24"/>
          <w:szCs w:val="24"/>
          <w:lang w:eastAsia="en-GB"/>
        </w:rPr>
        <w:tab/>
        <w:t>Landing Obligation</w:t>
      </w:r>
    </w:p>
    <w:p w14:paraId="388B0E95" w14:textId="77777777" w:rsidR="00163323" w:rsidRPr="00DA7102" w:rsidRDefault="00163323" w:rsidP="00163323">
      <w:pPr>
        <w:ind w:left="709" w:hanging="709"/>
        <w:jc w:val="both"/>
        <w:rPr>
          <w:rFonts w:eastAsia="Times New Roman" w:cs="Arial"/>
          <w:lang w:eastAsia="en-GB"/>
        </w:rPr>
      </w:pPr>
      <w:r w:rsidRPr="00DA7102">
        <w:rPr>
          <w:rFonts w:eastAsia="Times New Roman" w:cs="Arial"/>
          <w:lang w:eastAsia="en-GB"/>
        </w:rPr>
        <w:t>4.1</w:t>
      </w:r>
      <w:r w:rsidRPr="00DA7102">
        <w:rPr>
          <w:rFonts w:eastAsia="Times New Roman" w:cs="Arial"/>
          <w:lang w:eastAsia="en-GB"/>
        </w:rPr>
        <w:tab/>
        <w:t xml:space="preserve">Barrie pointed out that </w:t>
      </w:r>
      <w:r w:rsidR="005E34A9" w:rsidRPr="00DA7102">
        <w:rPr>
          <w:rFonts w:eastAsia="Times New Roman" w:cs="Arial"/>
          <w:lang w:eastAsia="en-GB"/>
        </w:rPr>
        <w:t xml:space="preserve">work was </w:t>
      </w:r>
      <w:proofErr w:type="gramStart"/>
      <w:r w:rsidR="005E34A9" w:rsidRPr="00DA7102">
        <w:rPr>
          <w:rFonts w:eastAsia="Times New Roman" w:cs="Arial"/>
          <w:lang w:eastAsia="en-GB"/>
        </w:rPr>
        <w:t>continuing on</w:t>
      </w:r>
      <w:proofErr w:type="gramEnd"/>
      <w:r w:rsidR="005E34A9" w:rsidRPr="00DA7102">
        <w:rPr>
          <w:rFonts w:eastAsia="Times New Roman" w:cs="Arial"/>
          <w:lang w:eastAsia="en-GB"/>
        </w:rPr>
        <w:t xml:space="preserve"> the Landing Obligation. A Focus Group Meeting had been held in London on the 27</w:t>
      </w:r>
      <w:r w:rsidR="005E34A9" w:rsidRPr="00DA7102">
        <w:rPr>
          <w:rFonts w:eastAsia="Times New Roman" w:cs="Arial"/>
          <w:vertAlign w:val="superscript"/>
          <w:lang w:eastAsia="en-GB"/>
        </w:rPr>
        <w:t>th</w:t>
      </w:r>
      <w:r w:rsidR="005E34A9" w:rsidRPr="00DA7102">
        <w:rPr>
          <w:rFonts w:eastAsia="Times New Roman" w:cs="Arial"/>
          <w:lang w:eastAsia="en-GB"/>
        </w:rPr>
        <w:t xml:space="preserve"> March to prepare further advice. It was thought that it made sense to phase future work:</w:t>
      </w:r>
    </w:p>
    <w:p w14:paraId="49BB4923" w14:textId="77777777" w:rsidR="005E34A9" w:rsidRPr="00DA7102" w:rsidRDefault="005E34A9" w:rsidP="005E34A9">
      <w:pPr>
        <w:pStyle w:val="ListParagraph"/>
        <w:numPr>
          <w:ilvl w:val="0"/>
          <w:numId w:val="35"/>
        </w:numPr>
        <w:jc w:val="both"/>
        <w:rPr>
          <w:rFonts w:eastAsia="Times New Roman" w:cs="Arial"/>
          <w:lang w:eastAsia="en-GB"/>
        </w:rPr>
      </w:pPr>
      <w:r w:rsidRPr="00DA7102">
        <w:rPr>
          <w:rFonts w:eastAsia="Times New Roman" w:cs="Arial"/>
          <w:lang w:eastAsia="en-GB"/>
        </w:rPr>
        <w:t>Advice on the Joint Recommendation (JR) (</w:t>
      </w:r>
      <w:r w:rsidR="00EB332A" w:rsidRPr="00DA7102">
        <w:rPr>
          <w:rFonts w:eastAsia="Times New Roman" w:cs="Arial"/>
          <w:lang w:eastAsia="en-GB"/>
        </w:rPr>
        <w:t xml:space="preserve">by </w:t>
      </w:r>
      <w:r w:rsidRPr="00DA7102">
        <w:rPr>
          <w:rFonts w:eastAsia="Times New Roman" w:cs="Arial"/>
          <w:lang w:eastAsia="en-GB"/>
        </w:rPr>
        <w:t>end of April)</w:t>
      </w:r>
    </w:p>
    <w:p w14:paraId="30F1A9D8" w14:textId="77777777" w:rsidR="005E34A9" w:rsidRPr="00DA7102" w:rsidRDefault="005E34A9" w:rsidP="005E34A9">
      <w:pPr>
        <w:pStyle w:val="ListParagraph"/>
        <w:numPr>
          <w:ilvl w:val="0"/>
          <w:numId w:val="35"/>
        </w:numPr>
        <w:jc w:val="both"/>
        <w:rPr>
          <w:rFonts w:eastAsia="Times New Roman" w:cs="Arial"/>
          <w:lang w:eastAsia="en-GB"/>
        </w:rPr>
      </w:pPr>
      <w:r w:rsidRPr="00DA7102">
        <w:rPr>
          <w:rFonts w:eastAsia="Times New Roman" w:cs="Arial"/>
          <w:lang w:eastAsia="en-GB"/>
        </w:rPr>
        <w:t>Issues relating to the LO for the December Council (advice by June)</w:t>
      </w:r>
    </w:p>
    <w:p w14:paraId="420D8D0C" w14:textId="77777777" w:rsidR="005E34A9" w:rsidRPr="00DA7102" w:rsidRDefault="005E34A9" w:rsidP="005E34A9">
      <w:pPr>
        <w:pStyle w:val="ListParagraph"/>
        <w:numPr>
          <w:ilvl w:val="0"/>
          <w:numId w:val="35"/>
        </w:numPr>
        <w:jc w:val="both"/>
        <w:rPr>
          <w:rFonts w:eastAsia="Times New Roman" w:cs="Arial"/>
          <w:lang w:eastAsia="en-GB"/>
        </w:rPr>
      </w:pPr>
      <w:r w:rsidRPr="00DA7102">
        <w:rPr>
          <w:rFonts w:eastAsia="Times New Roman" w:cs="Arial"/>
          <w:lang w:eastAsia="en-GB"/>
        </w:rPr>
        <w:t>Residual issues that may require co-decision, or which cannot be dealt with in the JR advice, or in the advice for the December Council (to be completed in the second half of the year).</w:t>
      </w:r>
    </w:p>
    <w:p w14:paraId="1CE8ED70" w14:textId="77777777" w:rsidR="00EB332A" w:rsidRPr="00DA7102" w:rsidRDefault="00163323" w:rsidP="00163323">
      <w:pPr>
        <w:ind w:left="709" w:hanging="709"/>
        <w:jc w:val="both"/>
        <w:rPr>
          <w:rFonts w:eastAsia="Times New Roman" w:cs="Arial"/>
          <w:lang w:eastAsia="en-GB"/>
        </w:rPr>
      </w:pPr>
      <w:r w:rsidRPr="00DA7102">
        <w:rPr>
          <w:rFonts w:eastAsia="Times New Roman" w:cs="Arial"/>
          <w:lang w:eastAsia="en-GB"/>
        </w:rPr>
        <w:t>4.2</w:t>
      </w:r>
      <w:r w:rsidRPr="00DA7102">
        <w:rPr>
          <w:rFonts w:eastAsia="Times New Roman" w:cs="Arial"/>
          <w:lang w:eastAsia="en-GB"/>
        </w:rPr>
        <w:tab/>
      </w:r>
      <w:r w:rsidR="005E34A9" w:rsidRPr="00DA7102">
        <w:rPr>
          <w:rFonts w:eastAsia="Times New Roman" w:cs="Arial"/>
          <w:lang w:eastAsia="en-GB"/>
        </w:rPr>
        <w:t xml:space="preserve">It had not been possible to </w:t>
      </w:r>
      <w:r w:rsidR="00EB332A" w:rsidRPr="00DA7102">
        <w:rPr>
          <w:rFonts w:eastAsia="Times New Roman" w:cs="Arial"/>
          <w:lang w:eastAsia="en-GB"/>
        </w:rPr>
        <w:t xml:space="preserve">fully </w:t>
      </w:r>
      <w:r w:rsidR="005E34A9" w:rsidRPr="00DA7102">
        <w:rPr>
          <w:rFonts w:eastAsia="Times New Roman" w:cs="Arial"/>
          <w:lang w:eastAsia="en-GB"/>
        </w:rPr>
        <w:t>complete advice on the JR in time for the meeting of the Scheveningen Technical Group in Hamburg on the 11</w:t>
      </w:r>
      <w:r w:rsidR="005E34A9" w:rsidRPr="00DA7102">
        <w:rPr>
          <w:rFonts w:eastAsia="Times New Roman" w:cs="Arial"/>
          <w:vertAlign w:val="superscript"/>
          <w:lang w:eastAsia="en-GB"/>
        </w:rPr>
        <w:t>th</w:t>
      </w:r>
      <w:r w:rsidR="005E34A9" w:rsidRPr="00DA7102">
        <w:rPr>
          <w:rFonts w:eastAsia="Times New Roman" w:cs="Arial"/>
          <w:lang w:eastAsia="en-GB"/>
        </w:rPr>
        <w:t xml:space="preserve"> April</w:t>
      </w:r>
      <w:r w:rsidRPr="00DA7102">
        <w:rPr>
          <w:rFonts w:eastAsia="Times New Roman" w:cs="Arial"/>
          <w:lang w:eastAsia="en-GB"/>
        </w:rPr>
        <w:t>.</w:t>
      </w:r>
      <w:r w:rsidR="00DB601D" w:rsidRPr="00DA7102">
        <w:rPr>
          <w:rFonts w:eastAsia="Times New Roman" w:cs="Arial"/>
          <w:lang w:eastAsia="en-GB"/>
        </w:rPr>
        <w:t xml:space="preserve"> Kenn, Jenni and Barrie had attended that meeting and were able to present a clear idea of where we had got to, and where we had already reached </w:t>
      </w:r>
      <w:r w:rsidR="00630C62">
        <w:rPr>
          <w:rFonts w:eastAsia="Times New Roman" w:cs="Arial"/>
          <w:lang w:eastAsia="en-GB"/>
        </w:rPr>
        <w:t xml:space="preserve">a </w:t>
      </w:r>
      <w:r w:rsidR="00DB601D" w:rsidRPr="00DA7102">
        <w:rPr>
          <w:rFonts w:eastAsia="Times New Roman" w:cs="Arial"/>
          <w:lang w:eastAsia="en-GB"/>
        </w:rPr>
        <w:t xml:space="preserve">consensus. The Group had been </w:t>
      </w:r>
      <w:r w:rsidR="00EB332A" w:rsidRPr="00DA7102">
        <w:rPr>
          <w:rFonts w:eastAsia="Times New Roman" w:cs="Arial"/>
          <w:lang w:eastAsia="en-GB"/>
        </w:rPr>
        <w:t>pleased</w:t>
      </w:r>
      <w:r w:rsidR="00DB601D" w:rsidRPr="00DA7102">
        <w:rPr>
          <w:rFonts w:eastAsia="Times New Roman" w:cs="Arial"/>
          <w:lang w:eastAsia="en-GB"/>
        </w:rPr>
        <w:t xml:space="preserve"> to accept our </w:t>
      </w:r>
      <w:r w:rsidR="004F156A">
        <w:rPr>
          <w:rFonts w:eastAsia="Times New Roman" w:cs="Arial"/>
          <w:lang w:eastAsia="en-GB"/>
        </w:rPr>
        <w:t>comments</w:t>
      </w:r>
      <w:r w:rsidR="00DB601D" w:rsidRPr="00DA7102">
        <w:rPr>
          <w:rFonts w:eastAsia="Times New Roman" w:cs="Arial"/>
          <w:lang w:eastAsia="en-GB"/>
        </w:rPr>
        <w:t>. Lorna had provided a helpful summary sheet of the advice</w:t>
      </w:r>
      <w:r w:rsidR="001B472B" w:rsidRPr="00DA7102">
        <w:rPr>
          <w:rFonts w:eastAsia="Times New Roman" w:cs="Arial"/>
          <w:lang w:eastAsia="en-GB"/>
        </w:rPr>
        <w:t xml:space="preserve"> for those Members attending the Hamburg meeting</w:t>
      </w:r>
      <w:r w:rsidR="00DB601D" w:rsidRPr="00DA7102">
        <w:rPr>
          <w:rFonts w:eastAsia="Times New Roman" w:cs="Arial"/>
          <w:lang w:eastAsia="en-GB"/>
        </w:rPr>
        <w:t xml:space="preserve">. However, it was now time to </w:t>
      </w:r>
      <w:r w:rsidR="001B472B" w:rsidRPr="00DA7102">
        <w:rPr>
          <w:rFonts w:eastAsia="Times New Roman" w:cs="Arial"/>
          <w:lang w:eastAsia="en-GB"/>
        </w:rPr>
        <w:t xml:space="preserve">develop </w:t>
      </w:r>
      <w:r w:rsidR="00B31DB6">
        <w:rPr>
          <w:rFonts w:eastAsia="Times New Roman" w:cs="Arial"/>
          <w:lang w:eastAsia="en-GB"/>
        </w:rPr>
        <w:t>the</w:t>
      </w:r>
      <w:r w:rsidR="00DB601D" w:rsidRPr="00DA7102">
        <w:rPr>
          <w:rFonts w:eastAsia="Times New Roman" w:cs="Arial"/>
          <w:lang w:eastAsia="en-GB"/>
        </w:rPr>
        <w:t xml:space="preserve"> advice</w:t>
      </w:r>
      <w:r w:rsidR="001B472B" w:rsidRPr="00DA7102">
        <w:rPr>
          <w:rFonts w:eastAsia="Times New Roman" w:cs="Arial"/>
          <w:lang w:eastAsia="en-GB"/>
        </w:rPr>
        <w:t xml:space="preserve"> further</w:t>
      </w:r>
      <w:r w:rsidR="00DB601D" w:rsidRPr="00DA7102">
        <w:rPr>
          <w:rFonts w:eastAsia="Times New Roman" w:cs="Arial"/>
          <w:lang w:eastAsia="en-GB"/>
        </w:rPr>
        <w:t xml:space="preserve">. </w:t>
      </w:r>
    </w:p>
    <w:p w14:paraId="2EE9A0A1" w14:textId="77777777" w:rsidR="00163323" w:rsidRPr="00DA7102" w:rsidRDefault="00EB332A" w:rsidP="00163323">
      <w:pPr>
        <w:ind w:left="709" w:hanging="709"/>
        <w:jc w:val="both"/>
        <w:rPr>
          <w:rFonts w:eastAsia="Times New Roman" w:cs="Arial"/>
          <w:lang w:eastAsia="en-GB"/>
        </w:rPr>
      </w:pPr>
      <w:r w:rsidRPr="00DA7102">
        <w:rPr>
          <w:rFonts w:eastAsia="Times New Roman" w:cs="Arial"/>
          <w:lang w:eastAsia="en-GB"/>
        </w:rPr>
        <w:t>4.3</w:t>
      </w:r>
      <w:r w:rsidRPr="00DA7102">
        <w:rPr>
          <w:rFonts w:eastAsia="Times New Roman" w:cs="Arial"/>
          <w:lang w:eastAsia="en-GB"/>
        </w:rPr>
        <w:tab/>
      </w:r>
      <w:r w:rsidR="00A1310A" w:rsidRPr="00A1310A">
        <w:rPr>
          <w:rFonts w:eastAsia="Times New Roman" w:cs="Arial"/>
          <w:lang w:eastAsia="en-GB"/>
        </w:rPr>
        <w:t xml:space="preserve">At Hamburg we were promised a draft JR, which had </w:t>
      </w:r>
      <w:r w:rsidR="007E0CC6">
        <w:rPr>
          <w:rFonts w:eastAsia="Times New Roman" w:cs="Arial"/>
          <w:lang w:eastAsia="en-GB"/>
        </w:rPr>
        <w:t>subsequently</w:t>
      </w:r>
      <w:r w:rsidR="00A1310A" w:rsidRPr="00A1310A">
        <w:rPr>
          <w:rFonts w:eastAsia="Times New Roman" w:cs="Arial"/>
          <w:lang w:eastAsia="en-GB"/>
        </w:rPr>
        <w:t xml:space="preserve"> been </w:t>
      </w:r>
      <w:r w:rsidR="000F3F14">
        <w:rPr>
          <w:rFonts w:eastAsia="Times New Roman" w:cs="Arial"/>
          <w:lang w:eastAsia="en-GB"/>
        </w:rPr>
        <w:t>sent to us</w:t>
      </w:r>
      <w:r w:rsidR="007E0CC6">
        <w:rPr>
          <w:rFonts w:eastAsia="Times New Roman" w:cs="Arial"/>
          <w:lang w:eastAsia="en-GB"/>
        </w:rPr>
        <w:t>,</w:t>
      </w:r>
      <w:r w:rsidR="00A1310A" w:rsidRPr="00A1310A">
        <w:rPr>
          <w:rFonts w:eastAsia="Times New Roman" w:cs="Arial"/>
          <w:lang w:eastAsia="en-GB"/>
        </w:rPr>
        <w:t xml:space="preserve"> so that we were now able to take that into account when preparing our advice</w:t>
      </w:r>
      <w:r w:rsidR="00DB601D" w:rsidRPr="00DA7102">
        <w:rPr>
          <w:rFonts w:eastAsia="Times New Roman" w:cs="Arial"/>
          <w:lang w:eastAsia="en-GB"/>
        </w:rPr>
        <w:t>. However, there was also more to do today. The JR on its own</w:t>
      </w:r>
      <w:r w:rsidR="00976BA0" w:rsidRPr="00DA7102">
        <w:rPr>
          <w:rFonts w:eastAsia="Times New Roman" w:cs="Arial"/>
          <w:lang w:eastAsia="en-GB"/>
        </w:rPr>
        <w:t xml:space="preserve"> is not going to </w:t>
      </w:r>
      <w:r w:rsidRPr="00DA7102">
        <w:rPr>
          <w:rFonts w:eastAsia="Times New Roman" w:cs="Arial"/>
          <w:lang w:eastAsia="en-GB"/>
        </w:rPr>
        <w:t>re</w:t>
      </w:r>
      <w:r w:rsidR="00976BA0" w:rsidRPr="00DA7102">
        <w:rPr>
          <w:rFonts w:eastAsia="Times New Roman" w:cs="Arial"/>
          <w:lang w:eastAsia="en-GB"/>
        </w:rPr>
        <w:t>solve the problem</w:t>
      </w:r>
      <w:r w:rsidRPr="00DA7102">
        <w:rPr>
          <w:rFonts w:eastAsia="Times New Roman" w:cs="Arial"/>
          <w:lang w:eastAsia="en-GB"/>
        </w:rPr>
        <w:t>s</w:t>
      </w:r>
      <w:r w:rsidR="00976BA0" w:rsidRPr="00DA7102">
        <w:rPr>
          <w:rFonts w:eastAsia="Times New Roman" w:cs="Arial"/>
          <w:lang w:eastAsia="en-GB"/>
        </w:rPr>
        <w:t xml:space="preserve"> </w:t>
      </w:r>
      <w:r w:rsidRPr="00DA7102">
        <w:rPr>
          <w:rFonts w:eastAsia="Times New Roman" w:cs="Arial"/>
          <w:lang w:eastAsia="en-GB"/>
        </w:rPr>
        <w:t>with</w:t>
      </w:r>
      <w:r w:rsidR="00976BA0" w:rsidRPr="00DA7102">
        <w:rPr>
          <w:rFonts w:eastAsia="Times New Roman" w:cs="Arial"/>
          <w:lang w:eastAsia="en-GB"/>
        </w:rPr>
        <w:t xml:space="preserve"> chokes in the North Sea demersal fisheries. </w:t>
      </w:r>
      <w:r w:rsidR="00DB601D" w:rsidRPr="00DA7102">
        <w:rPr>
          <w:rFonts w:eastAsia="Times New Roman" w:cs="Arial"/>
          <w:lang w:eastAsia="en-GB"/>
        </w:rPr>
        <w:t>The Commission ha</w:t>
      </w:r>
      <w:r w:rsidR="00976BA0" w:rsidRPr="00DA7102">
        <w:rPr>
          <w:rFonts w:eastAsia="Times New Roman" w:cs="Arial"/>
          <w:lang w:eastAsia="en-GB"/>
        </w:rPr>
        <w:t>s</w:t>
      </w:r>
      <w:r w:rsidR="00DB601D" w:rsidRPr="00DA7102">
        <w:rPr>
          <w:rFonts w:eastAsia="Times New Roman" w:cs="Arial"/>
          <w:lang w:eastAsia="en-GB"/>
        </w:rPr>
        <w:t xml:space="preserve"> asked Member States to provide, </w:t>
      </w:r>
      <w:r w:rsidR="00717ED1">
        <w:rPr>
          <w:rFonts w:eastAsia="Times New Roman" w:cs="Arial"/>
          <w:lang w:eastAsia="en-GB"/>
        </w:rPr>
        <w:t xml:space="preserve">along </w:t>
      </w:r>
      <w:r w:rsidR="00DB601D" w:rsidRPr="00DA7102">
        <w:rPr>
          <w:rFonts w:eastAsia="Times New Roman" w:cs="Arial"/>
          <w:lang w:eastAsia="en-GB"/>
        </w:rPr>
        <w:t>with the JR, some notes on where chokes will occur and what the solutions might be</w:t>
      </w:r>
      <w:r w:rsidR="00976BA0" w:rsidRPr="00DA7102">
        <w:rPr>
          <w:rFonts w:eastAsia="Times New Roman" w:cs="Arial"/>
          <w:lang w:eastAsia="en-GB"/>
        </w:rPr>
        <w:t xml:space="preserve">. So, today we needed first to develop </w:t>
      </w:r>
      <w:r w:rsidRPr="00DA7102">
        <w:rPr>
          <w:rFonts w:eastAsia="Times New Roman" w:cs="Arial"/>
          <w:lang w:eastAsia="en-GB"/>
        </w:rPr>
        <w:t xml:space="preserve">further </w:t>
      </w:r>
      <w:r w:rsidR="00976BA0" w:rsidRPr="00DA7102">
        <w:rPr>
          <w:rFonts w:eastAsia="Times New Roman" w:cs="Arial"/>
          <w:lang w:eastAsia="en-GB"/>
        </w:rPr>
        <w:t xml:space="preserve">our advice on the JR. We might then turn to the next stage of our work on the steps that Member States might take at the December Council to mitigate chokes </w:t>
      </w:r>
      <w:r w:rsidRPr="00DA7102">
        <w:rPr>
          <w:rFonts w:eastAsia="Times New Roman" w:cs="Arial"/>
          <w:lang w:eastAsia="en-GB"/>
        </w:rPr>
        <w:t>by utilising</w:t>
      </w:r>
      <w:r w:rsidR="00976BA0" w:rsidRPr="00DA7102">
        <w:rPr>
          <w:rFonts w:eastAsia="Times New Roman" w:cs="Arial"/>
          <w:lang w:eastAsia="en-GB"/>
        </w:rPr>
        <w:t xml:space="preserve"> the provisions of the TACs and Quotas Regulation. A Focus Group would </w:t>
      </w:r>
      <w:r w:rsidR="000F3F14">
        <w:rPr>
          <w:rFonts w:eastAsia="Times New Roman" w:cs="Arial"/>
          <w:lang w:eastAsia="en-GB"/>
        </w:rPr>
        <w:t>take place in Den Haag the following day</w:t>
      </w:r>
      <w:r w:rsidR="00976BA0" w:rsidRPr="00DA7102">
        <w:rPr>
          <w:rFonts w:eastAsia="Times New Roman" w:cs="Arial"/>
          <w:lang w:eastAsia="en-GB"/>
        </w:rPr>
        <w:t xml:space="preserve"> to draft some advice for the December Council but would also discuss the advice on the JR.  Comments were now invited on the draft JR advice, </w:t>
      </w:r>
      <w:r w:rsidR="00933819">
        <w:rPr>
          <w:rFonts w:eastAsia="Times New Roman" w:cs="Arial"/>
          <w:lang w:eastAsia="en-GB"/>
        </w:rPr>
        <w:t xml:space="preserve">given in </w:t>
      </w:r>
      <w:r w:rsidR="000F3F14">
        <w:rPr>
          <w:rFonts w:eastAsia="Times New Roman" w:cs="Arial"/>
          <w:lang w:eastAsia="en-GB"/>
        </w:rPr>
        <w:t>paper 4.1</w:t>
      </w:r>
      <w:r w:rsidRPr="00DA7102">
        <w:rPr>
          <w:rFonts w:eastAsia="Times New Roman" w:cs="Arial"/>
          <w:lang w:eastAsia="en-GB"/>
        </w:rPr>
        <w:t xml:space="preserve">, </w:t>
      </w:r>
      <w:r w:rsidR="00B31DB6">
        <w:rPr>
          <w:rFonts w:eastAsia="Times New Roman" w:cs="Arial"/>
          <w:lang w:eastAsia="en-GB"/>
        </w:rPr>
        <w:t>including</w:t>
      </w:r>
      <w:r w:rsidR="00976BA0" w:rsidRPr="00DA7102">
        <w:rPr>
          <w:rFonts w:eastAsia="Times New Roman" w:cs="Arial"/>
          <w:lang w:eastAsia="en-GB"/>
        </w:rPr>
        <w:t xml:space="preserve"> the </w:t>
      </w:r>
      <w:r w:rsidR="001B472B" w:rsidRPr="00DA7102">
        <w:rPr>
          <w:rFonts w:eastAsia="Times New Roman" w:cs="Arial"/>
          <w:lang w:eastAsia="en-GB"/>
        </w:rPr>
        <w:t xml:space="preserve">additional </w:t>
      </w:r>
      <w:r w:rsidR="00976BA0" w:rsidRPr="00DA7102">
        <w:rPr>
          <w:rFonts w:eastAsia="Times New Roman" w:cs="Arial"/>
          <w:lang w:eastAsia="en-GB"/>
        </w:rPr>
        <w:t xml:space="preserve">comments </w:t>
      </w:r>
      <w:r w:rsidR="00802688" w:rsidRPr="00DA7102">
        <w:rPr>
          <w:rFonts w:eastAsia="Times New Roman" w:cs="Arial"/>
          <w:lang w:eastAsia="en-GB"/>
        </w:rPr>
        <w:t xml:space="preserve">already </w:t>
      </w:r>
      <w:r w:rsidR="00976BA0" w:rsidRPr="00DA7102">
        <w:rPr>
          <w:rFonts w:eastAsia="Times New Roman" w:cs="Arial"/>
          <w:lang w:eastAsia="en-GB"/>
        </w:rPr>
        <w:t>received</w:t>
      </w:r>
      <w:r w:rsidR="00802688" w:rsidRPr="00DA7102">
        <w:rPr>
          <w:rFonts w:eastAsia="Times New Roman" w:cs="Arial"/>
          <w:lang w:eastAsia="en-GB"/>
        </w:rPr>
        <w:t xml:space="preserve"> and </w:t>
      </w:r>
      <w:r w:rsidR="001B472B" w:rsidRPr="00DA7102">
        <w:rPr>
          <w:rFonts w:eastAsia="Times New Roman" w:cs="Arial"/>
          <w:lang w:eastAsia="en-GB"/>
        </w:rPr>
        <w:t>included</w:t>
      </w:r>
      <w:r w:rsidRPr="00DA7102">
        <w:rPr>
          <w:rFonts w:eastAsia="Times New Roman" w:cs="Arial"/>
          <w:lang w:eastAsia="en-GB"/>
        </w:rPr>
        <w:t xml:space="preserve"> in the draft advice</w:t>
      </w:r>
      <w:r w:rsidR="00976BA0" w:rsidRPr="00DA7102">
        <w:rPr>
          <w:rFonts w:eastAsia="Times New Roman" w:cs="Arial"/>
          <w:lang w:eastAsia="en-GB"/>
        </w:rPr>
        <w:t xml:space="preserve">. </w:t>
      </w:r>
      <w:r w:rsidR="001B472B" w:rsidRPr="00DA7102">
        <w:rPr>
          <w:rFonts w:eastAsia="Times New Roman" w:cs="Arial"/>
          <w:lang w:eastAsia="en-GB"/>
        </w:rPr>
        <w:t xml:space="preserve">The advice on the JR was needed by </w:t>
      </w:r>
      <w:r w:rsidR="000F3F14" w:rsidRPr="000F3F14">
        <w:rPr>
          <w:rFonts w:eastAsia="Times New Roman" w:cs="Arial"/>
          <w:lang w:eastAsia="en-GB"/>
        </w:rPr>
        <w:t xml:space="preserve">the Scheveningen Group by </w:t>
      </w:r>
      <w:r w:rsidR="001B472B" w:rsidRPr="00DA7102">
        <w:rPr>
          <w:rFonts w:eastAsia="Times New Roman" w:cs="Arial"/>
          <w:lang w:eastAsia="en-GB"/>
        </w:rPr>
        <w:t>the 26</w:t>
      </w:r>
      <w:r w:rsidR="001B472B" w:rsidRPr="00DA7102">
        <w:rPr>
          <w:rFonts w:eastAsia="Times New Roman" w:cs="Arial"/>
          <w:vertAlign w:val="superscript"/>
          <w:lang w:eastAsia="en-GB"/>
        </w:rPr>
        <w:t>th</w:t>
      </w:r>
      <w:r w:rsidR="001B472B" w:rsidRPr="00DA7102">
        <w:rPr>
          <w:rFonts w:eastAsia="Times New Roman" w:cs="Arial"/>
          <w:lang w:eastAsia="en-GB"/>
        </w:rPr>
        <w:t xml:space="preserve"> April.</w:t>
      </w:r>
    </w:p>
    <w:p w14:paraId="53C40A24" w14:textId="77777777" w:rsidR="00163323" w:rsidRPr="00DA7102" w:rsidRDefault="00163323" w:rsidP="00163323">
      <w:pPr>
        <w:ind w:left="709" w:hanging="709"/>
        <w:jc w:val="both"/>
        <w:rPr>
          <w:rFonts w:eastAsia="Times New Roman" w:cs="Arial"/>
          <w:lang w:eastAsia="en-GB"/>
        </w:rPr>
      </w:pPr>
      <w:r w:rsidRPr="00DA7102">
        <w:rPr>
          <w:rFonts w:eastAsia="Times New Roman" w:cs="Arial"/>
          <w:lang w:eastAsia="en-GB"/>
        </w:rPr>
        <w:t>4.</w:t>
      </w:r>
      <w:r w:rsidR="009875CE" w:rsidRPr="00DA7102">
        <w:rPr>
          <w:rFonts w:eastAsia="Times New Roman" w:cs="Arial"/>
          <w:lang w:eastAsia="en-GB"/>
        </w:rPr>
        <w:t>4</w:t>
      </w:r>
      <w:r w:rsidRPr="00DA7102">
        <w:rPr>
          <w:rFonts w:eastAsia="Times New Roman" w:cs="Arial"/>
          <w:lang w:eastAsia="en-GB"/>
        </w:rPr>
        <w:tab/>
      </w:r>
      <w:r w:rsidR="00976BA0" w:rsidRPr="00DA7102">
        <w:rPr>
          <w:rFonts w:eastAsia="Times New Roman" w:cs="Arial"/>
          <w:lang w:eastAsia="en-GB"/>
        </w:rPr>
        <w:t>An intense and lengthy d</w:t>
      </w:r>
      <w:r w:rsidRPr="00DA7102">
        <w:rPr>
          <w:rFonts w:eastAsia="Times New Roman" w:cs="Arial"/>
          <w:lang w:eastAsia="en-GB"/>
        </w:rPr>
        <w:t xml:space="preserve">iscussion of the </w:t>
      </w:r>
      <w:r w:rsidR="000902A0">
        <w:rPr>
          <w:rFonts w:eastAsia="Times New Roman" w:cs="Arial"/>
          <w:lang w:eastAsia="en-GB"/>
        </w:rPr>
        <w:t xml:space="preserve">details of the </w:t>
      </w:r>
      <w:r w:rsidR="00976BA0" w:rsidRPr="00DA7102">
        <w:rPr>
          <w:rFonts w:eastAsia="Times New Roman" w:cs="Arial"/>
          <w:lang w:eastAsia="en-GB"/>
        </w:rPr>
        <w:t xml:space="preserve">draft advice on the JR then followed. </w:t>
      </w:r>
      <w:proofErr w:type="gramStart"/>
      <w:r w:rsidR="00976BA0" w:rsidRPr="00DA7102">
        <w:rPr>
          <w:rFonts w:eastAsia="Times New Roman" w:cs="Arial"/>
          <w:lang w:eastAsia="en-GB"/>
        </w:rPr>
        <w:t>A number of</w:t>
      </w:r>
      <w:proofErr w:type="gramEnd"/>
      <w:r w:rsidR="00976BA0" w:rsidRPr="00DA7102">
        <w:rPr>
          <w:rFonts w:eastAsia="Times New Roman" w:cs="Arial"/>
          <w:lang w:eastAsia="en-GB"/>
        </w:rPr>
        <w:t xml:space="preserve"> key issues were raised, and different </w:t>
      </w:r>
      <w:r w:rsidR="00377889">
        <w:rPr>
          <w:rFonts w:eastAsia="Times New Roman" w:cs="Arial"/>
          <w:lang w:eastAsia="en-GB"/>
        </w:rPr>
        <w:t>m</w:t>
      </w:r>
      <w:r w:rsidR="00802688" w:rsidRPr="00DA7102">
        <w:rPr>
          <w:rFonts w:eastAsia="Times New Roman" w:cs="Arial"/>
          <w:lang w:eastAsia="en-GB"/>
        </w:rPr>
        <w:t>embers were asked to redraft sections of the advice following the discussion</w:t>
      </w:r>
      <w:r w:rsidR="00B31DB6">
        <w:rPr>
          <w:rFonts w:eastAsia="Times New Roman" w:cs="Arial"/>
          <w:lang w:eastAsia="en-GB"/>
        </w:rPr>
        <w:t>,</w:t>
      </w:r>
      <w:r w:rsidR="00802688" w:rsidRPr="00DA7102">
        <w:rPr>
          <w:rFonts w:eastAsia="Times New Roman" w:cs="Arial"/>
          <w:lang w:eastAsia="en-GB"/>
        </w:rPr>
        <w:t xml:space="preserve"> to allow the document to be revised</w:t>
      </w:r>
      <w:r w:rsidR="00276800" w:rsidRPr="00DA7102">
        <w:rPr>
          <w:rFonts w:eastAsia="Times New Roman" w:cs="Arial"/>
          <w:lang w:eastAsia="en-GB"/>
        </w:rPr>
        <w:t xml:space="preserve"> at tomorrow</w:t>
      </w:r>
      <w:r w:rsidR="00EB332A" w:rsidRPr="00DA7102">
        <w:rPr>
          <w:rFonts w:eastAsia="Times New Roman" w:cs="Arial"/>
          <w:lang w:eastAsia="en-GB"/>
        </w:rPr>
        <w:t>’</w:t>
      </w:r>
      <w:r w:rsidR="00276800" w:rsidRPr="00DA7102">
        <w:rPr>
          <w:rFonts w:eastAsia="Times New Roman" w:cs="Arial"/>
          <w:lang w:eastAsia="en-GB"/>
        </w:rPr>
        <w:t>s meeting</w:t>
      </w:r>
      <w:r w:rsidR="00802688" w:rsidRPr="00DA7102">
        <w:rPr>
          <w:rFonts w:eastAsia="Times New Roman" w:cs="Arial"/>
          <w:lang w:eastAsia="en-GB"/>
        </w:rPr>
        <w:t>.</w:t>
      </w:r>
      <w:r w:rsidRPr="00DA7102">
        <w:rPr>
          <w:rFonts w:eastAsia="Times New Roman" w:cs="Arial"/>
          <w:lang w:eastAsia="en-GB"/>
        </w:rPr>
        <w:t xml:space="preserve"> </w:t>
      </w:r>
      <w:r w:rsidR="00276800" w:rsidRPr="00DA7102">
        <w:rPr>
          <w:rFonts w:eastAsia="Times New Roman" w:cs="Arial"/>
          <w:lang w:eastAsia="en-GB"/>
        </w:rPr>
        <w:t xml:space="preserve">There was some consensus </w:t>
      </w:r>
      <w:r w:rsidR="00727C0D">
        <w:rPr>
          <w:rFonts w:eastAsia="Times New Roman" w:cs="Arial"/>
          <w:lang w:eastAsia="en-GB"/>
        </w:rPr>
        <w:t>o</w:t>
      </w:r>
      <w:r w:rsidR="00276800" w:rsidRPr="00DA7102">
        <w:rPr>
          <w:rFonts w:eastAsia="Times New Roman" w:cs="Arial"/>
          <w:lang w:eastAsia="en-GB"/>
        </w:rPr>
        <w:t xml:space="preserve">n the draft but there were still some outstanding issues. </w:t>
      </w:r>
      <w:r w:rsidRPr="00DA7102">
        <w:rPr>
          <w:rFonts w:eastAsia="Times New Roman" w:cs="Arial"/>
          <w:lang w:eastAsia="en-GB"/>
        </w:rPr>
        <w:t>The</w:t>
      </w:r>
      <w:r w:rsidR="00802688" w:rsidRPr="00DA7102">
        <w:rPr>
          <w:rFonts w:eastAsia="Times New Roman" w:cs="Arial"/>
          <w:lang w:eastAsia="en-GB"/>
        </w:rPr>
        <w:t xml:space="preserve"> key issues that were raised </w:t>
      </w:r>
      <w:r w:rsidR="00276800" w:rsidRPr="00DA7102">
        <w:rPr>
          <w:rFonts w:eastAsia="Times New Roman" w:cs="Arial"/>
          <w:lang w:eastAsia="en-GB"/>
        </w:rPr>
        <w:t xml:space="preserve">in the subsequent discussion </w:t>
      </w:r>
      <w:r w:rsidR="00802688" w:rsidRPr="00DA7102">
        <w:rPr>
          <w:rFonts w:eastAsia="Times New Roman" w:cs="Arial"/>
          <w:lang w:eastAsia="en-GB"/>
        </w:rPr>
        <w:t>included:</w:t>
      </w:r>
      <w:r w:rsidRPr="00DA7102">
        <w:rPr>
          <w:rFonts w:eastAsia="Times New Roman" w:cs="Arial"/>
          <w:lang w:eastAsia="en-GB"/>
        </w:rPr>
        <w:t xml:space="preserve"> </w:t>
      </w:r>
    </w:p>
    <w:p w14:paraId="22C5F620" w14:textId="77777777" w:rsidR="00276800" w:rsidRPr="00DA7102" w:rsidRDefault="00802688" w:rsidP="00163323">
      <w:pPr>
        <w:ind w:left="709" w:hanging="709"/>
        <w:jc w:val="both"/>
        <w:rPr>
          <w:rFonts w:eastAsia="Times New Roman" w:cs="Arial"/>
          <w:lang w:eastAsia="en-GB"/>
        </w:rPr>
      </w:pPr>
      <w:r w:rsidRPr="00DA7102">
        <w:rPr>
          <w:rFonts w:eastAsia="Times New Roman" w:cs="Arial"/>
          <w:lang w:eastAsia="en-GB"/>
        </w:rPr>
        <w:tab/>
        <w:t xml:space="preserve">We should point out that chokes and some other issues would not be resolved by the </w:t>
      </w:r>
      <w:r w:rsidR="00EB332A" w:rsidRPr="00DA7102">
        <w:rPr>
          <w:rFonts w:eastAsia="Times New Roman" w:cs="Arial"/>
          <w:lang w:eastAsia="en-GB"/>
        </w:rPr>
        <w:t xml:space="preserve">draft </w:t>
      </w:r>
      <w:r w:rsidRPr="00DA7102">
        <w:rPr>
          <w:rFonts w:eastAsia="Times New Roman" w:cs="Arial"/>
          <w:lang w:eastAsia="en-GB"/>
        </w:rPr>
        <w:t>JR. The Commission would like advice on choke stocks from Member State</w:t>
      </w:r>
      <w:r w:rsidR="00276800" w:rsidRPr="00DA7102">
        <w:rPr>
          <w:rFonts w:eastAsia="Times New Roman" w:cs="Arial"/>
          <w:lang w:eastAsia="en-GB"/>
        </w:rPr>
        <w:t xml:space="preserve"> Regional Groups and from the Advisory Councils. S</w:t>
      </w:r>
      <w:r w:rsidRPr="00DA7102">
        <w:rPr>
          <w:rFonts w:eastAsia="Times New Roman" w:cs="Arial"/>
          <w:lang w:eastAsia="en-GB"/>
        </w:rPr>
        <w:t xml:space="preserve">ome choke analysis </w:t>
      </w:r>
      <w:r w:rsidR="00276800" w:rsidRPr="00DA7102">
        <w:rPr>
          <w:rFonts w:eastAsia="Times New Roman" w:cs="Arial"/>
          <w:lang w:eastAsia="en-GB"/>
        </w:rPr>
        <w:t xml:space="preserve">had already </w:t>
      </w:r>
      <w:r w:rsidRPr="00DA7102">
        <w:rPr>
          <w:rFonts w:eastAsia="Times New Roman" w:cs="Arial"/>
          <w:lang w:eastAsia="en-GB"/>
        </w:rPr>
        <w:t>tak</w:t>
      </w:r>
      <w:r w:rsidR="00276800" w:rsidRPr="00DA7102">
        <w:rPr>
          <w:rFonts w:eastAsia="Times New Roman" w:cs="Arial"/>
          <w:lang w:eastAsia="en-GB"/>
        </w:rPr>
        <w:t>en</w:t>
      </w:r>
      <w:r w:rsidRPr="00DA7102">
        <w:rPr>
          <w:rFonts w:eastAsia="Times New Roman" w:cs="Arial"/>
          <w:lang w:eastAsia="en-GB"/>
        </w:rPr>
        <w:t xml:space="preserve"> place</w:t>
      </w:r>
      <w:r w:rsidR="00276800" w:rsidRPr="00DA7102">
        <w:rPr>
          <w:rFonts w:eastAsia="Times New Roman" w:cs="Arial"/>
          <w:lang w:eastAsia="en-GB"/>
        </w:rPr>
        <w:t xml:space="preserve">. However, there was still some uncertainty about the way that chokes had been categorised. Additional text would be </w:t>
      </w:r>
      <w:r w:rsidR="00276800" w:rsidRPr="00DA7102">
        <w:rPr>
          <w:rFonts w:eastAsia="Times New Roman" w:cs="Arial"/>
          <w:lang w:eastAsia="en-GB"/>
        </w:rPr>
        <w:lastRenderedPageBreak/>
        <w:t>added</w:t>
      </w:r>
      <w:r w:rsidR="001B472B" w:rsidRPr="00DA7102">
        <w:rPr>
          <w:rFonts w:eastAsia="Times New Roman" w:cs="Arial"/>
          <w:lang w:eastAsia="en-GB"/>
        </w:rPr>
        <w:t xml:space="preserve"> </w:t>
      </w:r>
      <w:r w:rsidR="00EB332A" w:rsidRPr="00DA7102">
        <w:rPr>
          <w:rFonts w:eastAsia="Times New Roman" w:cs="Arial"/>
          <w:lang w:eastAsia="en-GB"/>
        </w:rPr>
        <w:t>to our draft advice</w:t>
      </w:r>
      <w:r w:rsidR="009875CE" w:rsidRPr="00DA7102">
        <w:rPr>
          <w:rFonts w:eastAsia="Times New Roman" w:cs="Arial"/>
          <w:lang w:eastAsia="en-GB"/>
        </w:rPr>
        <w:t xml:space="preserve"> </w:t>
      </w:r>
      <w:r w:rsidR="001B472B" w:rsidRPr="00DA7102">
        <w:rPr>
          <w:rFonts w:eastAsia="Times New Roman" w:cs="Arial"/>
          <w:lang w:eastAsia="en-GB"/>
        </w:rPr>
        <w:t>and we would flag up where we thought chokes would arise, but with due caveats</w:t>
      </w:r>
      <w:r w:rsidR="00276800" w:rsidRPr="00DA7102">
        <w:rPr>
          <w:rFonts w:eastAsia="Times New Roman" w:cs="Arial"/>
          <w:lang w:eastAsia="en-GB"/>
        </w:rPr>
        <w:t>.</w:t>
      </w:r>
      <w:r w:rsidR="00377889">
        <w:rPr>
          <w:rFonts w:eastAsia="Times New Roman" w:cs="Arial"/>
          <w:lang w:eastAsia="en-GB"/>
        </w:rPr>
        <w:t xml:space="preserve"> Jenni Grossman had produced an overview of the </w:t>
      </w:r>
      <w:proofErr w:type="spellStart"/>
      <w:r w:rsidR="00B2306A">
        <w:rPr>
          <w:rFonts w:eastAsia="Times New Roman" w:cs="Arial"/>
          <w:lang w:eastAsia="en-GB"/>
        </w:rPr>
        <w:t>the</w:t>
      </w:r>
      <w:proofErr w:type="spellEnd"/>
      <w:r w:rsidR="00B2306A">
        <w:rPr>
          <w:rFonts w:eastAsia="Times New Roman" w:cs="Arial"/>
          <w:lang w:eastAsia="en-GB"/>
        </w:rPr>
        <w:t xml:space="preserve"> data underpinning the JR</w:t>
      </w:r>
      <w:r w:rsidR="00377889">
        <w:rPr>
          <w:rFonts w:eastAsia="Times New Roman" w:cs="Arial"/>
          <w:lang w:eastAsia="en-GB"/>
        </w:rPr>
        <w:t xml:space="preserve"> that might be used at tomorrow’s Focus Group. Further analysis of chokes was still taking place. We could identify and list the issues we saw as problems with the JR and could seek a response from the Scheveningen Group.</w:t>
      </w:r>
    </w:p>
    <w:p w14:paraId="1F7FE472" w14:textId="77777777" w:rsidR="00802688" w:rsidRPr="00DA7102" w:rsidRDefault="00276800" w:rsidP="00163323">
      <w:pPr>
        <w:ind w:left="709" w:hanging="709"/>
        <w:jc w:val="both"/>
        <w:rPr>
          <w:rFonts w:eastAsia="Times New Roman" w:cs="Arial"/>
          <w:lang w:eastAsia="en-GB"/>
        </w:rPr>
      </w:pPr>
      <w:r w:rsidRPr="00DA7102">
        <w:rPr>
          <w:rFonts w:eastAsia="Times New Roman" w:cs="Arial"/>
          <w:lang w:eastAsia="en-GB"/>
        </w:rPr>
        <w:tab/>
        <w:t xml:space="preserve">There were some elements that were outside the scope of </w:t>
      </w:r>
      <w:r w:rsidR="00EB332A" w:rsidRPr="00DA7102">
        <w:rPr>
          <w:rFonts w:eastAsia="Times New Roman" w:cs="Arial"/>
          <w:lang w:eastAsia="en-GB"/>
        </w:rPr>
        <w:t>our</w:t>
      </w:r>
      <w:r w:rsidRPr="00DA7102">
        <w:rPr>
          <w:rFonts w:eastAsia="Times New Roman" w:cs="Arial"/>
          <w:lang w:eastAsia="en-GB"/>
        </w:rPr>
        <w:t xml:space="preserve"> </w:t>
      </w:r>
      <w:r w:rsidR="001D016E">
        <w:rPr>
          <w:rFonts w:eastAsia="Times New Roman" w:cs="Arial"/>
          <w:lang w:eastAsia="en-GB"/>
        </w:rPr>
        <w:t xml:space="preserve">initial </w:t>
      </w:r>
      <w:r w:rsidRPr="00DA7102">
        <w:rPr>
          <w:rFonts w:eastAsia="Times New Roman" w:cs="Arial"/>
          <w:lang w:eastAsia="en-GB"/>
        </w:rPr>
        <w:t xml:space="preserve">draft </w:t>
      </w:r>
      <w:r w:rsidR="00EB332A" w:rsidRPr="00DA7102">
        <w:rPr>
          <w:rFonts w:eastAsia="Times New Roman" w:cs="Arial"/>
          <w:lang w:eastAsia="en-GB"/>
        </w:rPr>
        <w:t xml:space="preserve">advice </w:t>
      </w:r>
      <w:r w:rsidRPr="00DA7102">
        <w:rPr>
          <w:rFonts w:eastAsia="Times New Roman" w:cs="Arial"/>
          <w:lang w:eastAsia="en-GB"/>
        </w:rPr>
        <w:t>that needed to be dealt with</w:t>
      </w:r>
      <w:r w:rsidR="00C528D6" w:rsidRPr="00DA7102">
        <w:rPr>
          <w:rFonts w:eastAsia="Times New Roman" w:cs="Arial"/>
          <w:lang w:eastAsia="en-GB"/>
        </w:rPr>
        <w:t>.</w:t>
      </w:r>
      <w:r w:rsidR="006F3718">
        <w:rPr>
          <w:rFonts w:eastAsia="Times New Roman" w:cs="Arial"/>
          <w:lang w:eastAsia="en-GB"/>
        </w:rPr>
        <w:t xml:space="preserve"> </w:t>
      </w:r>
      <w:r w:rsidR="001B472B" w:rsidRPr="00DA7102">
        <w:rPr>
          <w:rFonts w:eastAsia="Times New Roman" w:cs="Arial"/>
          <w:lang w:eastAsia="en-GB"/>
        </w:rPr>
        <w:t>There was an issue over changes to the quotas. It had been suggested that Relative Stability should not be undermined. Quota allocations should not be changed</w:t>
      </w:r>
      <w:r w:rsidR="00B31DB6">
        <w:rPr>
          <w:rFonts w:eastAsia="Times New Roman" w:cs="Arial"/>
          <w:lang w:eastAsia="en-GB"/>
        </w:rPr>
        <w:t>. Voluntary q</w:t>
      </w:r>
      <w:r w:rsidR="001B472B" w:rsidRPr="00DA7102">
        <w:rPr>
          <w:rFonts w:eastAsia="Times New Roman" w:cs="Arial"/>
          <w:lang w:eastAsia="en-GB"/>
        </w:rPr>
        <w:t xml:space="preserve">uota swapping might resolve some problems, but there was often no currency for exchanging quotas. The draft text on this issue would </w:t>
      </w:r>
      <w:r w:rsidR="006F3718">
        <w:rPr>
          <w:rFonts w:eastAsia="Times New Roman" w:cs="Arial"/>
          <w:lang w:eastAsia="en-GB"/>
        </w:rPr>
        <w:t xml:space="preserve">need to be </w:t>
      </w:r>
      <w:r w:rsidR="001B472B" w:rsidRPr="00DA7102">
        <w:rPr>
          <w:rFonts w:eastAsia="Times New Roman" w:cs="Arial"/>
          <w:lang w:eastAsia="en-GB"/>
        </w:rPr>
        <w:t>revised.</w:t>
      </w:r>
    </w:p>
    <w:p w14:paraId="086BB372" w14:textId="77777777" w:rsidR="00420D3F" w:rsidRPr="00DA7102" w:rsidRDefault="00420D3F" w:rsidP="00163323">
      <w:pPr>
        <w:ind w:left="709" w:hanging="709"/>
        <w:jc w:val="both"/>
        <w:rPr>
          <w:rFonts w:eastAsia="Times New Roman" w:cs="Arial"/>
          <w:lang w:eastAsia="en-GB"/>
        </w:rPr>
      </w:pPr>
      <w:r w:rsidRPr="00DA7102">
        <w:rPr>
          <w:rFonts w:eastAsia="Times New Roman" w:cs="Arial"/>
          <w:lang w:eastAsia="en-GB"/>
        </w:rPr>
        <w:tab/>
        <w:t>Additional comments on selectivity</w:t>
      </w:r>
      <w:r w:rsidR="00EB332A" w:rsidRPr="00DA7102">
        <w:rPr>
          <w:rFonts w:eastAsia="Times New Roman" w:cs="Arial"/>
          <w:lang w:eastAsia="en-GB"/>
        </w:rPr>
        <w:t xml:space="preserve">, especially for </w:t>
      </w:r>
      <w:r w:rsidR="00196AA0">
        <w:rPr>
          <w:rFonts w:eastAsia="Times New Roman" w:cs="Arial"/>
          <w:lang w:eastAsia="en-GB"/>
        </w:rPr>
        <w:t>C</w:t>
      </w:r>
      <w:r w:rsidR="00EB332A" w:rsidRPr="00DA7102">
        <w:rPr>
          <w:rFonts w:eastAsia="Times New Roman" w:cs="Arial"/>
          <w:lang w:eastAsia="en-GB"/>
        </w:rPr>
        <w:t>od,</w:t>
      </w:r>
      <w:r w:rsidRPr="00DA7102">
        <w:rPr>
          <w:rFonts w:eastAsia="Times New Roman" w:cs="Arial"/>
          <w:lang w:eastAsia="en-GB"/>
        </w:rPr>
        <w:t xml:space="preserve"> would be </w:t>
      </w:r>
      <w:r w:rsidR="00EB332A" w:rsidRPr="00DA7102">
        <w:rPr>
          <w:rFonts w:eastAsia="Times New Roman" w:cs="Arial"/>
          <w:lang w:eastAsia="en-GB"/>
        </w:rPr>
        <w:t>added to</w:t>
      </w:r>
      <w:r w:rsidRPr="00DA7102">
        <w:rPr>
          <w:rFonts w:eastAsia="Times New Roman" w:cs="Arial"/>
          <w:lang w:eastAsia="en-GB"/>
        </w:rPr>
        <w:t xml:space="preserve"> the </w:t>
      </w:r>
      <w:r w:rsidR="00EB332A" w:rsidRPr="00DA7102">
        <w:rPr>
          <w:rFonts w:eastAsia="Times New Roman" w:cs="Arial"/>
          <w:lang w:eastAsia="en-GB"/>
        </w:rPr>
        <w:t>draft</w:t>
      </w:r>
      <w:r w:rsidRPr="00DA7102">
        <w:rPr>
          <w:rFonts w:eastAsia="Times New Roman" w:cs="Arial"/>
          <w:lang w:eastAsia="en-GB"/>
        </w:rPr>
        <w:t xml:space="preserve">. Much new work on selectivity was being carried out and </w:t>
      </w:r>
      <w:r w:rsidR="00804756" w:rsidRPr="00DA7102">
        <w:rPr>
          <w:rFonts w:eastAsia="Times New Roman" w:cs="Arial"/>
          <w:lang w:eastAsia="en-GB"/>
        </w:rPr>
        <w:t>fishers are doing their best to ensure that the LO works for them. The NSAC</w:t>
      </w:r>
      <w:r w:rsidRPr="00DA7102">
        <w:rPr>
          <w:rFonts w:eastAsia="Times New Roman" w:cs="Arial"/>
          <w:lang w:eastAsia="en-GB"/>
        </w:rPr>
        <w:t xml:space="preserve"> could reference appropriate documents, which were needed </w:t>
      </w:r>
      <w:proofErr w:type="gramStart"/>
      <w:r w:rsidRPr="00DA7102">
        <w:rPr>
          <w:rFonts w:eastAsia="Times New Roman" w:cs="Arial"/>
          <w:lang w:eastAsia="en-GB"/>
        </w:rPr>
        <w:t>in order to</w:t>
      </w:r>
      <w:proofErr w:type="gramEnd"/>
      <w:r w:rsidRPr="00DA7102">
        <w:rPr>
          <w:rFonts w:eastAsia="Times New Roman" w:cs="Arial"/>
          <w:lang w:eastAsia="en-GB"/>
        </w:rPr>
        <w:t xml:space="preserve"> reach consensus on some issues. However, much of the work being carried out had not yet been published or reported upon. It was </w:t>
      </w:r>
      <w:r w:rsidR="00B31DB6">
        <w:rPr>
          <w:rFonts w:eastAsia="Times New Roman" w:cs="Arial"/>
          <w:lang w:eastAsia="en-GB"/>
        </w:rPr>
        <w:t xml:space="preserve">also </w:t>
      </w:r>
      <w:r w:rsidRPr="00DA7102">
        <w:rPr>
          <w:rFonts w:eastAsia="Times New Roman" w:cs="Arial"/>
          <w:lang w:eastAsia="en-GB"/>
        </w:rPr>
        <w:t>recognised that</w:t>
      </w:r>
      <w:r w:rsidR="0070409F" w:rsidRPr="00DA7102">
        <w:rPr>
          <w:rFonts w:eastAsia="Times New Roman" w:cs="Arial"/>
          <w:lang w:eastAsia="en-GB"/>
        </w:rPr>
        <w:t>,</w:t>
      </w:r>
      <w:r w:rsidRPr="00DA7102">
        <w:rPr>
          <w:rFonts w:eastAsia="Times New Roman" w:cs="Arial"/>
          <w:lang w:eastAsia="en-GB"/>
        </w:rPr>
        <w:t xml:space="preserve"> because of the mixed nature of fisheries</w:t>
      </w:r>
      <w:r w:rsidR="0070409F" w:rsidRPr="00DA7102">
        <w:rPr>
          <w:rFonts w:eastAsia="Times New Roman" w:cs="Arial"/>
          <w:lang w:eastAsia="en-GB"/>
        </w:rPr>
        <w:t>,</w:t>
      </w:r>
      <w:r w:rsidRPr="00DA7102">
        <w:rPr>
          <w:rFonts w:eastAsia="Times New Roman" w:cs="Arial"/>
          <w:lang w:eastAsia="en-GB"/>
        </w:rPr>
        <w:t xml:space="preserve"> selectivity improvements would not solve </w:t>
      </w:r>
      <w:proofErr w:type="gramStart"/>
      <w:r w:rsidRPr="00DA7102">
        <w:rPr>
          <w:rFonts w:eastAsia="Times New Roman" w:cs="Arial"/>
          <w:lang w:eastAsia="en-GB"/>
        </w:rPr>
        <w:t>all of</w:t>
      </w:r>
      <w:proofErr w:type="gramEnd"/>
      <w:r w:rsidRPr="00DA7102">
        <w:rPr>
          <w:rFonts w:eastAsia="Times New Roman" w:cs="Arial"/>
          <w:lang w:eastAsia="en-GB"/>
        </w:rPr>
        <w:t xml:space="preserve"> the choke problems. There were economic as well as technical problems associated with improving selectivity.</w:t>
      </w:r>
      <w:r w:rsidR="00804756" w:rsidRPr="00DA7102">
        <w:rPr>
          <w:rFonts w:eastAsia="Times New Roman" w:cs="Arial"/>
          <w:lang w:eastAsia="en-GB"/>
        </w:rPr>
        <w:t xml:space="preserve"> The Commission was especially interested in knowing where selectivity poses problems. The comments made by the Other Interest Groups would be addressed in the document where possible.</w:t>
      </w:r>
    </w:p>
    <w:p w14:paraId="26CFE193" w14:textId="77777777" w:rsidR="00804756" w:rsidRPr="00DA7102" w:rsidRDefault="00804756" w:rsidP="00163323">
      <w:pPr>
        <w:ind w:left="709" w:hanging="709"/>
        <w:jc w:val="both"/>
        <w:rPr>
          <w:rFonts w:eastAsia="Times New Roman" w:cs="Arial"/>
          <w:lang w:eastAsia="en-GB"/>
        </w:rPr>
      </w:pPr>
      <w:r w:rsidRPr="00DA7102">
        <w:rPr>
          <w:rFonts w:eastAsia="Times New Roman" w:cs="Arial"/>
          <w:lang w:eastAsia="en-GB"/>
        </w:rPr>
        <w:tab/>
        <w:t xml:space="preserve">The text on </w:t>
      </w:r>
      <w:r w:rsidR="0070409F" w:rsidRPr="00DA7102">
        <w:rPr>
          <w:rFonts w:eastAsia="Times New Roman" w:cs="Arial"/>
          <w:lang w:eastAsia="en-GB"/>
        </w:rPr>
        <w:t>C</w:t>
      </w:r>
      <w:r w:rsidR="00C30431" w:rsidRPr="00DA7102">
        <w:rPr>
          <w:rFonts w:eastAsia="Times New Roman" w:cs="Arial"/>
          <w:lang w:eastAsia="en-GB"/>
        </w:rPr>
        <w:t>od in the Kattegat needed to be revised to reflect Swedish as well as Danish interests.</w:t>
      </w:r>
    </w:p>
    <w:p w14:paraId="100D90FB" w14:textId="77777777" w:rsidR="00372993" w:rsidRPr="00DA7102" w:rsidRDefault="00372993" w:rsidP="00163323">
      <w:pPr>
        <w:ind w:left="709" w:hanging="709"/>
        <w:jc w:val="both"/>
        <w:rPr>
          <w:rFonts w:eastAsia="Times New Roman" w:cs="Arial"/>
          <w:lang w:eastAsia="en-GB"/>
        </w:rPr>
      </w:pPr>
      <w:r w:rsidRPr="00DA7102">
        <w:rPr>
          <w:rFonts w:eastAsia="Times New Roman" w:cs="Arial"/>
          <w:lang w:eastAsia="en-GB"/>
        </w:rPr>
        <w:tab/>
        <w:t xml:space="preserve">Problems with the categorisation of chokes were </w:t>
      </w:r>
      <w:r w:rsidR="000E2CA6">
        <w:rPr>
          <w:rFonts w:eastAsia="Times New Roman" w:cs="Arial"/>
          <w:lang w:eastAsia="en-GB"/>
        </w:rPr>
        <w:t>evident also</w:t>
      </w:r>
      <w:r w:rsidR="0070409F" w:rsidRPr="00DA7102">
        <w:rPr>
          <w:rFonts w:eastAsia="Times New Roman" w:cs="Arial"/>
          <w:lang w:eastAsia="en-GB"/>
        </w:rPr>
        <w:t xml:space="preserve"> </w:t>
      </w:r>
      <w:r w:rsidRPr="00DA7102">
        <w:rPr>
          <w:rFonts w:eastAsia="Times New Roman" w:cs="Arial"/>
          <w:lang w:eastAsia="en-GB"/>
        </w:rPr>
        <w:t xml:space="preserve">where there was TAC transferability between areas. The document would emphasise this point and would attempt to </w:t>
      </w:r>
      <w:r w:rsidR="004122D3" w:rsidRPr="00DA7102">
        <w:rPr>
          <w:rFonts w:eastAsia="Times New Roman" w:cs="Arial"/>
          <w:lang w:eastAsia="en-GB"/>
        </w:rPr>
        <w:t xml:space="preserve">argue the basis for categorising a stock. The TAC deficit is especially difficult to deal with in the North Sea. </w:t>
      </w:r>
      <w:r w:rsidR="00C44591" w:rsidRPr="00DA7102">
        <w:rPr>
          <w:rFonts w:eastAsia="Times New Roman" w:cs="Arial"/>
          <w:lang w:eastAsia="en-GB"/>
        </w:rPr>
        <w:t>It would be pointed out that c</w:t>
      </w:r>
      <w:r w:rsidR="004122D3" w:rsidRPr="00DA7102">
        <w:rPr>
          <w:rFonts w:eastAsia="Times New Roman" w:cs="Arial"/>
          <w:lang w:eastAsia="en-GB"/>
        </w:rPr>
        <w:t>ategorisation of a stock as a choke may well be different between areas.</w:t>
      </w:r>
    </w:p>
    <w:p w14:paraId="737FB915" w14:textId="77777777" w:rsidR="00C30431" w:rsidRPr="00DA7102" w:rsidRDefault="00C30431" w:rsidP="00163323">
      <w:pPr>
        <w:ind w:left="709" w:hanging="709"/>
        <w:jc w:val="both"/>
        <w:rPr>
          <w:rFonts w:eastAsia="Times New Roman" w:cs="Arial"/>
          <w:lang w:eastAsia="en-GB"/>
        </w:rPr>
      </w:pPr>
      <w:r w:rsidRPr="00DA7102">
        <w:rPr>
          <w:rFonts w:eastAsia="Times New Roman" w:cs="Arial"/>
          <w:lang w:eastAsia="en-GB"/>
        </w:rPr>
        <w:tab/>
      </w:r>
      <w:r w:rsidR="000261D8" w:rsidRPr="00DA7102">
        <w:rPr>
          <w:rFonts w:eastAsia="Times New Roman" w:cs="Arial"/>
          <w:lang w:eastAsia="en-GB"/>
        </w:rPr>
        <w:t xml:space="preserve">The text on ICES areas relating to the Ling would be revised. Further changes would also be made to the </w:t>
      </w:r>
      <w:r w:rsidR="00085C8A">
        <w:rPr>
          <w:rFonts w:eastAsia="Times New Roman" w:cs="Arial"/>
          <w:lang w:eastAsia="en-GB"/>
        </w:rPr>
        <w:t xml:space="preserve">rest of the </w:t>
      </w:r>
      <w:r w:rsidR="000261D8" w:rsidRPr="00DA7102">
        <w:rPr>
          <w:rFonts w:eastAsia="Times New Roman" w:cs="Arial"/>
          <w:lang w:eastAsia="en-GB"/>
        </w:rPr>
        <w:t xml:space="preserve">text concerning </w:t>
      </w:r>
      <w:r w:rsidR="00C44591" w:rsidRPr="00DA7102">
        <w:rPr>
          <w:rFonts w:eastAsia="Times New Roman" w:cs="Arial"/>
          <w:lang w:eastAsia="en-GB"/>
        </w:rPr>
        <w:t>Ling.</w:t>
      </w:r>
    </w:p>
    <w:p w14:paraId="05EC5AE9" w14:textId="77777777" w:rsidR="00C44591" w:rsidRPr="00DA7102" w:rsidRDefault="00C44591" w:rsidP="00163323">
      <w:pPr>
        <w:ind w:left="709" w:hanging="709"/>
        <w:jc w:val="both"/>
        <w:rPr>
          <w:rFonts w:eastAsia="Times New Roman" w:cs="Arial"/>
          <w:lang w:eastAsia="en-GB"/>
        </w:rPr>
      </w:pPr>
      <w:r w:rsidRPr="00DA7102">
        <w:rPr>
          <w:rFonts w:eastAsia="Times New Roman" w:cs="Arial"/>
          <w:lang w:eastAsia="en-GB"/>
        </w:rPr>
        <w:tab/>
        <w:t xml:space="preserve">The text on Plaice would be revised to reflect </w:t>
      </w:r>
      <w:proofErr w:type="gramStart"/>
      <w:r w:rsidRPr="00DA7102">
        <w:rPr>
          <w:rFonts w:eastAsia="Times New Roman" w:cs="Arial"/>
          <w:lang w:eastAsia="en-GB"/>
        </w:rPr>
        <w:t>a number of</w:t>
      </w:r>
      <w:proofErr w:type="gramEnd"/>
      <w:r w:rsidRPr="00DA7102">
        <w:rPr>
          <w:rFonts w:eastAsia="Times New Roman" w:cs="Arial"/>
          <w:lang w:eastAsia="en-GB"/>
        </w:rPr>
        <w:t xml:space="preserve"> points made during the discussion.</w:t>
      </w:r>
    </w:p>
    <w:p w14:paraId="57684EEC" w14:textId="77777777" w:rsidR="00AC074B" w:rsidRPr="00DA7102" w:rsidRDefault="00AC074B" w:rsidP="00163323">
      <w:pPr>
        <w:ind w:left="709" w:hanging="709"/>
        <w:jc w:val="both"/>
        <w:rPr>
          <w:rFonts w:eastAsia="Times New Roman" w:cs="Arial"/>
          <w:lang w:eastAsia="en-GB"/>
        </w:rPr>
      </w:pPr>
      <w:r w:rsidRPr="00DA7102">
        <w:rPr>
          <w:rFonts w:eastAsia="Times New Roman" w:cs="Arial"/>
          <w:lang w:eastAsia="en-GB"/>
        </w:rPr>
        <w:tab/>
        <w:t xml:space="preserve">The text on Saithe would also be revised to reflect the points made during the discussion. </w:t>
      </w:r>
      <w:proofErr w:type="gramStart"/>
      <w:r w:rsidRPr="00DA7102">
        <w:rPr>
          <w:rFonts w:eastAsia="Times New Roman" w:cs="Arial"/>
          <w:lang w:eastAsia="en-GB"/>
        </w:rPr>
        <w:t>In particular, the</w:t>
      </w:r>
      <w:proofErr w:type="gramEnd"/>
      <w:r w:rsidRPr="00DA7102">
        <w:rPr>
          <w:rFonts w:eastAsia="Times New Roman" w:cs="Arial"/>
          <w:lang w:eastAsia="en-GB"/>
        </w:rPr>
        <w:t xml:space="preserve"> Conclusions would be revised.</w:t>
      </w:r>
    </w:p>
    <w:p w14:paraId="57A88900" w14:textId="77777777" w:rsidR="0070409F" w:rsidRPr="00DA7102" w:rsidRDefault="0070409F" w:rsidP="00163323">
      <w:pPr>
        <w:ind w:left="709" w:hanging="709"/>
        <w:jc w:val="both"/>
        <w:rPr>
          <w:rFonts w:eastAsia="Times New Roman" w:cs="Arial"/>
          <w:lang w:eastAsia="en-GB"/>
        </w:rPr>
      </w:pPr>
      <w:r w:rsidRPr="00DA7102">
        <w:rPr>
          <w:rFonts w:eastAsia="Times New Roman" w:cs="Arial"/>
          <w:lang w:eastAsia="en-GB"/>
        </w:rPr>
        <w:tab/>
        <w:t xml:space="preserve">Although there is currently no TAC set for the Seabass, it is </w:t>
      </w:r>
      <w:r w:rsidR="00B31DB6">
        <w:rPr>
          <w:rFonts w:eastAsia="Times New Roman" w:cs="Arial"/>
          <w:lang w:eastAsia="en-GB"/>
        </w:rPr>
        <w:t xml:space="preserve">currently </w:t>
      </w:r>
      <w:r w:rsidRPr="00DA7102">
        <w:rPr>
          <w:rFonts w:eastAsia="Times New Roman" w:cs="Arial"/>
          <w:lang w:eastAsia="en-GB"/>
        </w:rPr>
        <w:t xml:space="preserve">under discussion. The issue of what happened to Seabass that were retained and landed was discussed. All of them </w:t>
      </w:r>
      <w:proofErr w:type="gramStart"/>
      <w:r w:rsidRPr="00DA7102">
        <w:rPr>
          <w:rFonts w:eastAsia="Times New Roman" w:cs="Arial"/>
          <w:lang w:eastAsia="en-GB"/>
        </w:rPr>
        <w:t>have to</w:t>
      </w:r>
      <w:proofErr w:type="gramEnd"/>
      <w:r w:rsidRPr="00DA7102">
        <w:rPr>
          <w:rFonts w:eastAsia="Times New Roman" w:cs="Arial"/>
          <w:lang w:eastAsia="en-GB"/>
        </w:rPr>
        <w:t xml:space="preserve"> be landed - but not used for human consumption. All Seabass measures may have to be overhauled to deal with </w:t>
      </w:r>
      <w:r w:rsidRPr="00DA7102">
        <w:rPr>
          <w:rFonts w:eastAsia="Times New Roman" w:cs="Arial"/>
          <w:lang w:eastAsia="en-GB"/>
        </w:rPr>
        <w:lastRenderedPageBreak/>
        <w:t xml:space="preserve">the LO. Solutions are not fully dealt with by the JR, and some the issues may have to be dealt with at the autumn Council </w:t>
      </w:r>
      <w:r w:rsidR="00B31DB6">
        <w:rPr>
          <w:rFonts w:eastAsia="Times New Roman" w:cs="Arial"/>
          <w:lang w:eastAsia="en-GB"/>
        </w:rPr>
        <w:t>M</w:t>
      </w:r>
      <w:r w:rsidRPr="00DA7102">
        <w:rPr>
          <w:rFonts w:eastAsia="Times New Roman" w:cs="Arial"/>
          <w:lang w:eastAsia="en-GB"/>
        </w:rPr>
        <w:t>eeting.</w:t>
      </w:r>
    </w:p>
    <w:p w14:paraId="779CB9F6" w14:textId="77777777" w:rsidR="0070409F" w:rsidRPr="00DA7102" w:rsidRDefault="0070409F" w:rsidP="00163323">
      <w:pPr>
        <w:ind w:left="709" w:hanging="709"/>
        <w:jc w:val="both"/>
        <w:rPr>
          <w:rFonts w:eastAsia="Times New Roman" w:cs="Arial"/>
          <w:lang w:eastAsia="en-GB"/>
        </w:rPr>
      </w:pPr>
      <w:r w:rsidRPr="00DA7102">
        <w:rPr>
          <w:rFonts w:eastAsia="Times New Roman" w:cs="Arial"/>
          <w:lang w:eastAsia="en-GB"/>
        </w:rPr>
        <w:tab/>
        <w:t>Changes to the text on Skates and Rays were discussed</w:t>
      </w:r>
      <w:r w:rsidR="009875CE" w:rsidRPr="00DA7102">
        <w:rPr>
          <w:rFonts w:eastAsia="Times New Roman" w:cs="Arial"/>
          <w:lang w:eastAsia="en-GB"/>
        </w:rPr>
        <w:t xml:space="preserve"> and amendments would be made</w:t>
      </w:r>
      <w:r w:rsidRPr="00DA7102">
        <w:rPr>
          <w:rFonts w:eastAsia="Times New Roman" w:cs="Arial"/>
          <w:lang w:eastAsia="en-GB"/>
        </w:rPr>
        <w:t xml:space="preserve">. </w:t>
      </w:r>
    </w:p>
    <w:p w14:paraId="529700F6" w14:textId="77777777" w:rsidR="009875CE" w:rsidRPr="00DA7102" w:rsidRDefault="009875CE" w:rsidP="00163323">
      <w:pPr>
        <w:ind w:left="709" w:hanging="709"/>
        <w:jc w:val="both"/>
        <w:rPr>
          <w:rFonts w:eastAsia="Times New Roman" w:cs="Arial"/>
          <w:lang w:eastAsia="en-GB"/>
        </w:rPr>
      </w:pPr>
      <w:r w:rsidRPr="00DA7102">
        <w:rPr>
          <w:rFonts w:eastAsia="Times New Roman" w:cs="Arial"/>
          <w:lang w:eastAsia="en-GB"/>
        </w:rPr>
        <w:tab/>
        <w:t xml:space="preserve">With respect to Whiting, </w:t>
      </w:r>
      <w:proofErr w:type="gramStart"/>
      <w:r w:rsidRPr="00DA7102">
        <w:rPr>
          <w:rFonts w:eastAsia="Times New Roman" w:cs="Arial"/>
          <w:lang w:eastAsia="en-GB"/>
        </w:rPr>
        <w:t>a number of</w:t>
      </w:r>
      <w:proofErr w:type="gramEnd"/>
      <w:r w:rsidRPr="00DA7102">
        <w:rPr>
          <w:rFonts w:eastAsia="Times New Roman" w:cs="Arial"/>
          <w:lang w:eastAsia="en-GB"/>
        </w:rPr>
        <w:t xml:space="preserve"> points were raised. The text in relation to De Minimis provisions would be revised.</w:t>
      </w:r>
    </w:p>
    <w:p w14:paraId="060CBB1B" w14:textId="04586C94" w:rsidR="00163323" w:rsidRPr="00DA7102" w:rsidRDefault="00163323" w:rsidP="00163323">
      <w:pPr>
        <w:ind w:left="709" w:hanging="709"/>
        <w:jc w:val="both"/>
        <w:rPr>
          <w:rFonts w:eastAsia="Times New Roman" w:cs="Arial"/>
          <w:lang w:eastAsia="en-GB"/>
        </w:rPr>
      </w:pPr>
      <w:r w:rsidRPr="00DA7102">
        <w:rPr>
          <w:rFonts w:eastAsia="Times New Roman" w:cs="Arial"/>
          <w:lang w:eastAsia="en-GB"/>
        </w:rPr>
        <w:t>4.5</w:t>
      </w:r>
      <w:r w:rsidRPr="00DA7102">
        <w:rPr>
          <w:rFonts w:eastAsia="Times New Roman" w:cs="Arial"/>
          <w:lang w:eastAsia="en-GB"/>
        </w:rPr>
        <w:tab/>
      </w:r>
      <w:r w:rsidR="009875CE" w:rsidRPr="00DA7102">
        <w:rPr>
          <w:rFonts w:eastAsia="Times New Roman" w:cs="Arial"/>
          <w:lang w:eastAsia="en-GB"/>
        </w:rPr>
        <w:t>Barrie concluded that the text of the draft advice would now be revised and the new version discussed at tomorrow’s Focus Group</w:t>
      </w:r>
      <w:r w:rsidR="002B2EEF" w:rsidRPr="00DA7102">
        <w:rPr>
          <w:rFonts w:eastAsia="Times New Roman" w:cs="Arial"/>
          <w:lang w:eastAsia="en-GB"/>
        </w:rPr>
        <w:t xml:space="preserve"> Meeting</w:t>
      </w:r>
      <w:r w:rsidR="009875CE" w:rsidRPr="00DA7102">
        <w:rPr>
          <w:rFonts w:eastAsia="Times New Roman" w:cs="Arial"/>
          <w:lang w:eastAsia="en-GB"/>
        </w:rPr>
        <w:t xml:space="preserve">. </w:t>
      </w:r>
      <w:proofErr w:type="gramStart"/>
      <w:r w:rsidR="009875CE" w:rsidRPr="00DA7102">
        <w:rPr>
          <w:rFonts w:eastAsia="Times New Roman" w:cs="Arial"/>
          <w:lang w:eastAsia="en-GB"/>
        </w:rPr>
        <w:t>A number of</w:t>
      </w:r>
      <w:proofErr w:type="gramEnd"/>
      <w:r w:rsidR="009875CE" w:rsidRPr="00DA7102">
        <w:rPr>
          <w:rFonts w:eastAsia="Times New Roman" w:cs="Arial"/>
          <w:lang w:eastAsia="en-GB"/>
        </w:rPr>
        <w:t xml:space="preserve"> significant points had been made during the discussion that would be addressed</w:t>
      </w:r>
      <w:r w:rsidR="00090F6A" w:rsidRPr="00DA7102">
        <w:rPr>
          <w:rFonts w:eastAsia="Times New Roman" w:cs="Arial"/>
          <w:lang w:eastAsia="en-GB"/>
        </w:rPr>
        <w:t>.</w:t>
      </w:r>
      <w:r w:rsidR="009875CE" w:rsidRPr="00DA7102">
        <w:rPr>
          <w:rFonts w:eastAsia="Times New Roman" w:cs="Arial"/>
          <w:lang w:eastAsia="en-GB"/>
        </w:rPr>
        <w:t xml:space="preserve"> </w:t>
      </w:r>
      <w:r w:rsidR="002B2EEF" w:rsidRPr="00DA7102">
        <w:rPr>
          <w:rFonts w:eastAsia="Times New Roman" w:cs="Arial"/>
          <w:lang w:eastAsia="en-GB"/>
        </w:rPr>
        <w:t xml:space="preserve">Any amendments to the text should be sent to Lorna today. </w:t>
      </w:r>
      <w:r w:rsidR="009875CE" w:rsidRPr="00DA7102">
        <w:rPr>
          <w:rFonts w:eastAsia="Times New Roman" w:cs="Arial"/>
          <w:lang w:eastAsia="en-GB"/>
        </w:rPr>
        <w:t xml:space="preserve">Erin Priddle added that specific references would be needed in </w:t>
      </w:r>
      <w:proofErr w:type="gramStart"/>
      <w:r w:rsidR="009875CE" w:rsidRPr="00DA7102">
        <w:rPr>
          <w:rFonts w:eastAsia="Times New Roman" w:cs="Arial"/>
          <w:lang w:eastAsia="en-GB"/>
        </w:rPr>
        <w:t>a number of</w:t>
      </w:r>
      <w:proofErr w:type="gramEnd"/>
      <w:r w:rsidR="009875CE" w:rsidRPr="00DA7102">
        <w:rPr>
          <w:rFonts w:eastAsia="Times New Roman" w:cs="Arial"/>
          <w:lang w:eastAsia="en-GB"/>
        </w:rPr>
        <w:t xml:space="preserve"> cases. Barrie suggested that that the </w:t>
      </w:r>
      <w:r w:rsidR="00F175F4" w:rsidRPr="00DA7102">
        <w:rPr>
          <w:rFonts w:eastAsia="Times New Roman" w:cs="Arial"/>
          <w:lang w:eastAsia="en-GB"/>
        </w:rPr>
        <w:t xml:space="preserve">Annexes might be covered by a general statement at the beginning of the advice document. Once our advice was completed we might </w:t>
      </w:r>
      <w:r w:rsidR="002B2EEF" w:rsidRPr="00DA7102">
        <w:rPr>
          <w:rFonts w:eastAsia="Times New Roman" w:cs="Arial"/>
          <w:lang w:eastAsia="en-GB"/>
        </w:rPr>
        <w:t xml:space="preserve">also </w:t>
      </w:r>
      <w:r w:rsidR="00F175F4" w:rsidRPr="00DA7102">
        <w:rPr>
          <w:rFonts w:eastAsia="Times New Roman" w:cs="Arial"/>
          <w:lang w:eastAsia="en-GB"/>
        </w:rPr>
        <w:t xml:space="preserve">need to amend the text of the Annexes. Michael Park said that there was a need to define the term “donor stock”. Line </w:t>
      </w:r>
      <w:proofErr w:type="spellStart"/>
      <w:r w:rsidR="00F175F4" w:rsidRPr="00DA7102">
        <w:rPr>
          <w:rFonts w:eastAsia="Times New Roman" w:cs="Arial"/>
          <w:lang w:eastAsia="en-GB"/>
        </w:rPr>
        <w:t>Groth</w:t>
      </w:r>
      <w:proofErr w:type="spellEnd"/>
      <w:r w:rsidR="00F175F4" w:rsidRPr="00DA7102">
        <w:rPr>
          <w:rFonts w:eastAsia="Times New Roman" w:cs="Arial"/>
          <w:lang w:eastAsia="en-GB"/>
        </w:rPr>
        <w:t xml:space="preserve"> Rasmussen from the Commission pointed out that, in relation to the </w:t>
      </w:r>
      <w:r w:rsidR="00F175F4" w:rsidRPr="00DA7102">
        <w:rPr>
          <w:rFonts w:cs="Arial"/>
        </w:rPr>
        <w:t xml:space="preserve">Inter Species Flexibility tool, </w:t>
      </w:r>
      <w:r w:rsidR="008A7A71">
        <w:rPr>
          <w:rFonts w:cs="Arial"/>
        </w:rPr>
        <w:t xml:space="preserve">that the regional groups had discussed criteria for its application, however in the end </w:t>
      </w:r>
      <w:r w:rsidR="00F175F4" w:rsidRPr="00DA7102">
        <w:rPr>
          <w:rFonts w:cs="Arial"/>
        </w:rPr>
        <w:t>it was up to Member States to decide wh</w:t>
      </w:r>
      <w:r w:rsidR="008A7A71">
        <w:rPr>
          <w:rFonts w:cs="Arial"/>
        </w:rPr>
        <w:t>ether to use the 9 % ISF</w:t>
      </w:r>
      <w:r w:rsidR="00F175F4" w:rsidRPr="00DA7102">
        <w:rPr>
          <w:rFonts w:cs="Arial"/>
        </w:rPr>
        <w:t xml:space="preserve">. There was </w:t>
      </w:r>
      <w:r w:rsidR="008A7A71">
        <w:rPr>
          <w:rFonts w:cs="Arial"/>
        </w:rPr>
        <w:t xml:space="preserve">no </w:t>
      </w:r>
      <w:r w:rsidR="00F175F4" w:rsidRPr="00DA7102">
        <w:rPr>
          <w:rFonts w:cs="Arial"/>
        </w:rPr>
        <w:t>legal requirement that those stocks should remain within safe biological limits</w:t>
      </w:r>
      <w:r w:rsidR="008A7A71">
        <w:rPr>
          <w:rFonts w:cs="Arial"/>
        </w:rPr>
        <w:t>, following the use of the 9 %</w:t>
      </w:r>
      <w:r w:rsidR="00F175F4" w:rsidRPr="00DA7102">
        <w:rPr>
          <w:rFonts w:cs="Arial"/>
        </w:rPr>
        <w:t>.</w:t>
      </w:r>
    </w:p>
    <w:p w14:paraId="3172B734" w14:textId="77777777" w:rsidR="002B2EEF" w:rsidRPr="00DA7102" w:rsidRDefault="002B2EEF" w:rsidP="00163323">
      <w:pPr>
        <w:ind w:left="709" w:hanging="709"/>
        <w:jc w:val="both"/>
        <w:rPr>
          <w:rFonts w:eastAsia="Times New Roman" w:cs="Arial"/>
          <w:b/>
          <w:sz w:val="24"/>
          <w:szCs w:val="24"/>
          <w:lang w:eastAsia="en-GB"/>
        </w:rPr>
      </w:pPr>
    </w:p>
    <w:p w14:paraId="18EB08CE" w14:textId="77777777" w:rsidR="00163323" w:rsidRPr="00DA7102" w:rsidRDefault="00163323" w:rsidP="00163323">
      <w:pPr>
        <w:ind w:left="709" w:hanging="709"/>
        <w:jc w:val="both"/>
        <w:rPr>
          <w:rFonts w:eastAsia="Times New Roman" w:cs="Arial"/>
          <w:b/>
          <w:sz w:val="24"/>
          <w:szCs w:val="24"/>
          <w:lang w:eastAsia="en-GB"/>
        </w:rPr>
      </w:pPr>
      <w:r w:rsidRPr="00DA7102">
        <w:rPr>
          <w:rFonts w:eastAsia="Times New Roman" w:cs="Arial"/>
          <w:b/>
          <w:sz w:val="24"/>
          <w:szCs w:val="24"/>
          <w:lang w:eastAsia="en-GB"/>
        </w:rPr>
        <w:t>5</w:t>
      </w:r>
      <w:r w:rsidRPr="00DA7102">
        <w:rPr>
          <w:rFonts w:eastAsia="Times New Roman" w:cs="Arial"/>
          <w:b/>
          <w:sz w:val="24"/>
          <w:szCs w:val="24"/>
          <w:lang w:eastAsia="en-GB"/>
        </w:rPr>
        <w:tab/>
      </w:r>
      <w:r w:rsidR="002B2EEF" w:rsidRPr="00DA7102">
        <w:rPr>
          <w:rFonts w:eastAsia="Times New Roman" w:cs="Arial"/>
          <w:b/>
          <w:sz w:val="24"/>
          <w:szCs w:val="24"/>
          <w:lang w:eastAsia="en-GB"/>
        </w:rPr>
        <w:t>Skate and Ray LO Exemption</w:t>
      </w:r>
    </w:p>
    <w:p w14:paraId="0BBD822F" w14:textId="77777777" w:rsidR="00565779" w:rsidRPr="00DA7102" w:rsidRDefault="00163323" w:rsidP="00565779">
      <w:pPr>
        <w:ind w:left="709" w:hanging="709"/>
        <w:jc w:val="both"/>
        <w:rPr>
          <w:rFonts w:eastAsia="Times New Roman" w:cs="Arial"/>
          <w:lang w:eastAsia="en-GB"/>
        </w:rPr>
      </w:pPr>
      <w:r w:rsidRPr="00DA7102">
        <w:rPr>
          <w:rFonts w:eastAsia="Times New Roman" w:cs="Arial"/>
          <w:lang w:eastAsia="en-GB"/>
        </w:rPr>
        <w:t>5.1</w:t>
      </w:r>
      <w:r w:rsidRPr="00DA7102">
        <w:rPr>
          <w:rFonts w:eastAsia="Times New Roman" w:cs="Arial"/>
          <w:lang w:eastAsia="en-GB"/>
        </w:rPr>
        <w:tab/>
      </w:r>
      <w:r w:rsidR="002B2EEF" w:rsidRPr="00DA7102">
        <w:rPr>
          <w:rFonts w:eastAsia="Times New Roman" w:cs="Arial"/>
          <w:lang w:eastAsia="en-GB"/>
        </w:rPr>
        <w:t xml:space="preserve">Irene Kingma </w:t>
      </w:r>
      <w:r w:rsidR="0049054A" w:rsidRPr="00DA7102">
        <w:rPr>
          <w:rFonts w:eastAsia="Times New Roman" w:cs="Arial"/>
          <w:lang w:eastAsia="en-GB"/>
        </w:rPr>
        <w:t xml:space="preserve">gave a slide presentation on the Future for North Sea Skates. Currently </w:t>
      </w:r>
      <w:r w:rsidR="009802C4">
        <w:rPr>
          <w:rFonts w:eastAsia="Times New Roman" w:cs="Arial"/>
          <w:lang w:eastAsia="en-GB"/>
        </w:rPr>
        <w:t>S</w:t>
      </w:r>
      <w:r w:rsidR="0049054A" w:rsidRPr="00DA7102">
        <w:rPr>
          <w:rFonts w:eastAsia="Times New Roman" w:cs="Arial"/>
          <w:lang w:eastAsia="en-GB"/>
        </w:rPr>
        <w:t xml:space="preserve">kates and </w:t>
      </w:r>
      <w:r w:rsidR="009802C4">
        <w:rPr>
          <w:rFonts w:eastAsia="Times New Roman" w:cs="Arial"/>
          <w:lang w:eastAsia="en-GB"/>
        </w:rPr>
        <w:t>R</w:t>
      </w:r>
      <w:r w:rsidR="0049054A" w:rsidRPr="00DA7102">
        <w:rPr>
          <w:rFonts w:eastAsia="Times New Roman" w:cs="Arial"/>
          <w:lang w:eastAsia="en-GB"/>
        </w:rPr>
        <w:t xml:space="preserve">ays are managed </w:t>
      </w:r>
      <w:r w:rsidR="00E64A5C">
        <w:rPr>
          <w:rFonts w:eastAsia="Times New Roman" w:cs="Arial"/>
          <w:lang w:eastAsia="en-GB"/>
        </w:rPr>
        <w:t>through</w:t>
      </w:r>
      <w:r w:rsidR="0049054A" w:rsidRPr="00DA7102">
        <w:rPr>
          <w:rFonts w:eastAsia="Times New Roman" w:cs="Arial"/>
          <w:lang w:eastAsia="en-GB"/>
        </w:rPr>
        <w:t xml:space="preserve"> a group TAC, with some species on the prohibited list of the TAC &amp; quota regulation. These are not efficient management tools. The Dutch Government has proposed a temporary high survival exemption under the Landing Obligation for Skates and Rays in the North Sea, and is funding work on this</w:t>
      </w:r>
      <w:r w:rsidR="00565779" w:rsidRPr="00DA7102">
        <w:rPr>
          <w:rFonts w:eastAsia="Times New Roman" w:cs="Arial"/>
          <w:lang w:eastAsia="en-GB"/>
        </w:rPr>
        <w:t xml:space="preserve">. The UK was adopting a similar approach for </w:t>
      </w:r>
      <w:r w:rsidR="00C0158B">
        <w:rPr>
          <w:rFonts w:eastAsia="Times New Roman" w:cs="Arial"/>
          <w:lang w:eastAsia="en-GB"/>
        </w:rPr>
        <w:t>S</w:t>
      </w:r>
      <w:r w:rsidR="00565779" w:rsidRPr="00DA7102">
        <w:rPr>
          <w:rFonts w:eastAsia="Times New Roman" w:cs="Arial"/>
          <w:lang w:eastAsia="en-GB"/>
        </w:rPr>
        <w:t xml:space="preserve">kates and </w:t>
      </w:r>
      <w:r w:rsidR="00C0158B">
        <w:rPr>
          <w:rFonts w:eastAsia="Times New Roman" w:cs="Arial"/>
          <w:lang w:eastAsia="en-GB"/>
        </w:rPr>
        <w:t>R</w:t>
      </w:r>
      <w:r w:rsidR="00565779" w:rsidRPr="00DA7102">
        <w:rPr>
          <w:rFonts w:eastAsia="Times New Roman" w:cs="Arial"/>
          <w:lang w:eastAsia="en-GB"/>
        </w:rPr>
        <w:t xml:space="preserve">ays in North Western Waters.  </w:t>
      </w:r>
    </w:p>
    <w:p w14:paraId="0037F329" w14:textId="77777777" w:rsidR="00565779" w:rsidRPr="00DA7102" w:rsidRDefault="00565779" w:rsidP="00565779">
      <w:pPr>
        <w:tabs>
          <w:tab w:val="num" w:pos="720"/>
        </w:tabs>
        <w:ind w:left="709" w:hanging="709"/>
        <w:jc w:val="both"/>
        <w:rPr>
          <w:rFonts w:cs="Arial"/>
        </w:rPr>
      </w:pPr>
      <w:r w:rsidRPr="00DA7102">
        <w:rPr>
          <w:rFonts w:eastAsia="Times New Roman" w:cs="Arial"/>
          <w:lang w:eastAsia="en-GB"/>
        </w:rPr>
        <w:t>5</w:t>
      </w:r>
      <w:r w:rsidR="00163323" w:rsidRPr="00DA7102">
        <w:rPr>
          <w:rFonts w:cs="Arial"/>
        </w:rPr>
        <w:t>.2</w:t>
      </w:r>
      <w:r w:rsidR="00163323" w:rsidRPr="00DA7102">
        <w:rPr>
          <w:rFonts w:cs="Arial"/>
        </w:rPr>
        <w:tab/>
      </w:r>
      <w:r w:rsidRPr="00DA7102">
        <w:rPr>
          <w:rFonts w:cs="Arial"/>
        </w:rPr>
        <w:t xml:space="preserve">There was potential for Skates and </w:t>
      </w:r>
      <w:r w:rsidR="00C0158B">
        <w:rPr>
          <w:rFonts w:cs="Arial"/>
        </w:rPr>
        <w:t>R</w:t>
      </w:r>
      <w:r w:rsidRPr="00DA7102">
        <w:rPr>
          <w:rFonts w:cs="Arial"/>
        </w:rPr>
        <w:t>ays to become choke species under the LO</w:t>
      </w:r>
      <w:r w:rsidR="00163323" w:rsidRPr="00DA7102">
        <w:rPr>
          <w:rFonts w:cs="Arial"/>
        </w:rPr>
        <w:t xml:space="preserve">. </w:t>
      </w:r>
      <w:r w:rsidRPr="00DA7102">
        <w:rPr>
          <w:rFonts w:cs="Arial"/>
        </w:rPr>
        <w:t xml:space="preserve">The TAC </w:t>
      </w:r>
      <w:r w:rsidR="00766B25">
        <w:rPr>
          <w:rFonts w:cs="Arial"/>
        </w:rPr>
        <w:t>is</w:t>
      </w:r>
      <w:r w:rsidRPr="00DA7102">
        <w:rPr>
          <w:rFonts w:cs="Arial"/>
        </w:rPr>
        <w:t xml:space="preserve"> restrictive and these fishes are part of the by-catch in almost all North Sea fisheries. Many fishers have indicated </w:t>
      </w:r>
      <w:r w:rsidR="00727C0D">
        <w:rPr>
          <w:rFonts w:cs="Arial"/>
        </w:rPr>
        <w:t xml:space="preserve">that </w:t>
      </w:r>
      <w:r w:rsidRPr="00DA7102">
        <w:rPr>
          <w:rFonts w:cs="Arial"/>
        </w:rPr>
        <w:t xml:space="preserve">Skates and Rays </w:t>
      </w:r>
      <w:r w:rsidR="00727C0D">
        <w:rPr>
          <w:rFonts w:cs="Arial"/>
        </w:rPr>
        <w:t xml:space="preserve">will </w:t>
      </w:r>
      <w:r w:rsidRPr="00DA7102">
        <w:rPr>
          <w:rFonts w:cs="Arial"/>
        </w:rPr>
        <w:t xml:space="preserve">present a mayor challenges </w:t>
      </w:r>
      <w:r w:rsidR="00727C0D">
        <w:rPr>
          <w:rFonts w:cs="Arial"/>
        </w:rPr>
        <w:t>from</w:t>
      </w:r>
      <w:r w:rsidRPr="00DA7102">
        <w:rPr>
          <w:rFonts w:cs="Arial"/>
        </w:rPr>
        <w:t xml:space="preserve"> January 1</w:t>
      </w:r>
      <w:r w:rsidRPr="000F3F14">
        <w:rPr>
          <w:rFonts w:cs="Arial"/>
          <w:vertAlign w:val="superscript"/>
        </w:rPr>
        <w:t>st</w:t>
      </w:r>
      <w:r w:rsidR="000F3F14">
        <w:rPr>
          <w:rFonts w:cs="Arial"/>
        </w:rPr>
        <w:t>,</w:t>
      </w:r>
      <w:r w:rsidRPr="00DA7102">
        <w:rPr>
          <w:rFonts w:cs="Arial"/>
        </w:rPr>
        <w:t xml:space="preserve"> 2019. Management options are being explored by STECF. </w:t>
      </w:r>
      <w:r w:rsidR="002149B1" w:rsidRPr="00DA7102">
        <w:rPr>
          <w:rFonts w:cs="Arial"/>
        </w:rPr>
        <w:t xml:space="preserve">Selectivity </w:t>
      </w:r>
      <w:r w:rsidRPr="00DA7102">
        <w:rPr>
          <w:rFonts w:cs="Arial"/>
        </w:rPr>
        <w:t xml:space="preserve">is </w:t>
      </w:r>
      <w:r w:rsidR="002149B1" w:rsidRPr="00DA7102">
        <w:rPr>
          <w:rFonts w:cs="Arial"/>
        </w:rPr>
        <w:t xml:space="preserve">an option in some fisheries, </w:t>
      </w:r>
      <w:r w:rsidRPr="00DA7102">
        <w:rPr>
          <w:rFonts w:cs="Arial"/>
        </w:rPr>
        <w:t xml:space="preserve">but </w:t>
      </w:r>
      <w:r w:rsidR="002149B1" w:rsidRPr="00DA7102">
        <w:rPr>
          <w:rFonts w:cs="Arial"/>
        </w:rPr>
        <w:t xml:space="preserve">needs further </w:t>
      </w:r>
      <w:r w:rsidR="00B31DB6">
        <w:rPr>
          <w:rFonts w:cs="Arial"/>
        </w:rPr>
        <w:t>work</w:t>
      </w:r>
      <w:r w:rsidRPr="00DA7102">
        <w:rPr>
          <w:rFonts w:cs="Arial"/>
        </w:rPr>
        <w:t xml:space="preserve">. </w:t>
      </w:r>
      <w:r w:rsidR="00727C0D">
        <w:rPr>
          <w:rFonts w:cs="Arial"/>
        </w:rPr>
        <w:t>Quite</w:t>
      </w:r>
      <w:r w:rsidR="002149B1" w:rsidRPr="00DA7102">
        <w:rPr>
          <w:rFonts w:cs="Arial"/>
        </w:rPr>
        <w:t xml:space="preserve"> high survival </w:t>
      </w:r>
      <w:r w:rsidRPr="00DA7102">
        <w:rPr>
          <w:rFonts w:cs="Arial"/>
        </w:rPr>
        <w:t xml:space="preserve">has been </w:t>
      </w:r>
      <w:r w:rsidR="002149B1" w:rsidRPr="00DA7102">
        <w:rPr>
          <w:rFonts w:cs="Arial"/>
        </w:rPr>
        <w:t>proven for a few species in some fisheries</w:t>
      </w:r>
      <w:r w:rsidRPr="00DA7102">
        <w:rPr>
          <w:rFonts w:cs="Arial"/>
        </w:rPr>
        <w:t xml:space="preserve">. The correct use of the survival exemption can lead to filling in the data gaps, leading to long term management solutions. </w:t>
      </w:r>
    </w:p>
    <w:p w14:paraId="7D781434" w14:textId="77777777" w:rsidR="003F5FD7" w:rsidRPr="00DA7102" w:rsidRDefault="00163323" w:rsidP="003F5FD7">
      <w:pPr>
        <w:tabs>
          <w:tab w:val="num" w:pos="720"/>
        </w:tabs>
        <w:ind w:left="709" w:hanging="709"/>
        <w:jc w:val="both"/>
        <w:rPr>
          <w:rFonts w:cs="Arial"/>
          <w:iCs/>
        </w:rPr>
      </w:pPr>
      <w:r w:rsidRPr="00DA7102">
        <w:rPr>
          <w:rFonts w:cs="Arial"/>
        </w:rPr>
        <w:t>5.3</w:t>
      </w:r>
      <w:r w:rsidRPr="00DA7102">
        <w:rPr>
          <w:rFonts w:cs="Arial"/>
        </w:rPr>
        <w:tab/>
      </w:r>
      <w:r w:rsidRPr="00DA7102">
        <w:rPr>
          <w:rFonts w:cs="Arial"/>
          <w:iCs/>
        </w:rPr>
        <w:tab/>
      </w:r>
      <w:r w:rsidR="00565779" w:rsidRPr="00DA7102">
        <w:rPr>
          <w:rFonts w:cs="Arial"/>
          <w:iCs/>
        </w:rPr>
        <w:t>To get high survival exemption many questions need answering</w:t>
      </w:r>
      <w:r w:rsidR="003F5FD7" w:rsidRPr="00DA7102">
        <w:rPr>
          <w:rFonts w:cs="Arial"/>
          <w:iCs/>
        </w:rPr>
        <w:t>:</w:t>
      </w:r>
      <w:r w:rsidR="003F5FD7" w:rsidRPr="00DA7102">
        <w:rPr>
          <w:rFonts w:cs="Arial"/>
          <w:iCs/>
        </w:rPr>
        <w:tab/>
      </w:r>
    </w:p>
    <w:p w14:paraId="02AC0475" w14:textId="77777777" w:rsidR="003F5FD7" w:rsidRPr="00DA7102" w:rsidRDefault="002149B1" w:rsidP="003F5FD7">
      <w:pPr>
        <w:pStyle w:val="ListParagraph"/>
        <w:numPr>
          <w:ilvl w:val="0"/>
          <w:numId w:val="42"/>
        </w:numPr>
        <w:tabs>
          <w:tab w:val="num" w:pos="720"/>
        </w:tabs>
        <w:jc w:val="both"/>
        <w:rPr>
          <w:rFonts w:cs="Arial"/>
          <w:iCs/>
        </w:rPr>
      </w:pPr>
      <w:r w:rsidRPr="00DA7102">
        <w:rPr>
          <w:rFonts w:cs="Arial"/>
          <w:iCs/>
        </w:rPr>
        <w:t xml:space="preserve">Which </w:t>
      </w:r>
      <w:proofErr w:type="spellStart"/>
      <w:r w:rsidRPr="00DA7102">
        <w:rPr>
          <w:rFonts w:cs="Arial"/>
          <w:iCs/>
        </w:rPr>
        <w:t>métiers</w:t>
      </w:r>
      <w:proofErr w:type="spellEnd"/>
      <w:r w:rsidRPr="00DA7102">
        <w:rPr>
          <w:rFonts w:cs="Arial"/>
          <w:iCs/>
        </w:rPr>
        <w:t xml:space="preserve"> / species would need to be covered?</w:t>
      </w:r>
      <w:r w:rsidR="003F5FD7" w:rsidRPr="00DA7102">
        <w:rPr>
          <w:rFonts w:cs="Arial"/>
          <w:iCs/>
        </w:rPr>
        <w:t xml:space="preserve"> </w:t>
      </w:r>
    </w:p>
    <w:p w14:paraId="1C33BE38" w14:textId="77777777" w:rsidR="003F5FD7" w:rsidRPr="00DA7102" w:rsidRDefault="002149B1" w:rsidP="003F5FD7">
      <w:pPr>
        <w:pStyle w:val="ListParagraph"/>
        <w:numPr>
          <w:ilvl w:val="0"/>
          <w:numId w:val="42"/>
        </w:numPr>
        <w:tabs>
          <w:tab w:val="num" w:pos="720"/>
        </w:tabs>
        <w:jc w:val="both"/>
        <w:rPr>
          <w:rFonts w:cs="Arial"/>
          <w:iCs/>
        </w:rPr>
      </w:pPr>
      <w:r w:rsidRPr="00DA7102">
        <w:rPr>
          <w:rFonts w:cs="Arial"/>
          <w:iCs/>
        </w:rPr>
        <w:lastRenderedPageBreak/>
        <w:t>Are they comparable with those that have been studied?</w:t>
      </w:r>
    </w:p>
    <w:p w14:paraId="0815294A" w14:textId="77777777" w:rsidR="00762274" w:rsidRPr="00DA7102" w:rsidRDefault="002149B1" w:rsidP="003F5FD7">
      <w:pPr>
        <w:pStyle w:val="ListParagraph"/>
        <w:numPr>
          <w:ilvl w:val="0"/>
          <w:numId w:val="42"/>
        </w:numPr>
        <w:tabs>
          <w:tab w:val="num" w:pos="720"/>
        </w:tabs>
        <w:jc w:val="both"/>
        <w:rPr>
          <w:rFonts w:cs="Arial"/>
          <w:iCs/>
        </w:rPr>
      </w:pPr>
      <w:r w:rsidRPr="00DA7102">
        <w:rPr>
          <w:rFonts w:cs="Arial"/>
          <w:iCs/>
        </w:rPr>
        <w:t>Can we predict what survival will be for unstudied species?</w:t>
      </w:r>
    </w:p>
    <w:p w14:paraId="2EDDB62E" w14:textId="77777777" w:rsidR="003F5FD7" w:rsidRPr="00DA7102" w:rsidRDefault="003F5FD7" w:rsidP="003F5FD7">
      <w:pPr>
        <w:tabs>
          <w:tab w:val="num" w:pos="720"/>
        </w:tabs>
        <w:ind w:left="705"/>
        <w:jc w:val="both"/>
        <w:rPr>
          <w:rFonts w:cs="Arial"/>
          <w:iCs/>
        </w:rPr>
      </w:pPr>
      <w:r w:rsidRPr="00DA7102">
        <w:rPr>
          <w:rFonts w:cs="Arial"/>
          <w:bCs/>
          <w:iCs/>
        </w:rPr>
        <w:t>To get high survival exemption some conditions need fulfilling</w:t>
      </w:r>
    </w:p>
    <w:p w14:paraId="0AA2C254" w14:textId="77777777" w:rsidR="003F5FD7" w:rsidRPr="00DA7102" w:rsidRDefault="002149B1" w:rsidP="003F5FD7">
      <w:pPr>
        <w:pStyle w:val="ListParagraph"/>
        <w:numPr>
          <w:ilvl w:val="0"/>
          <w:numId w:val="42"/>
        </w:numPr>
        <w:tabs>
          <w:tab w:val="num" w:pos="720"/>
        </w:tabs>
        <w:jc w:val="both"/>
        <w:rPr>
          <w:rFonts w:cs="Arial"/>
          <w:iCs/>
        </w:rPr>
      </w:pPr>
      <w:r w:rsidRPr="00DA7102">
        <w:rPr>
          <w:rFonts w:cs="Arial"/>
          <w:iCs/>
        </w:rPr>
        <w:t>Filling in the (data) gap</w:t>
      </w:r>
      <w:r w:rsidR="0098051D">
        <w:rPr>
          <w:rFonts w:cs="Arial"/>
          <w:iCs/>
        </w:rPr>
        <w:t>s</w:t>
      </w:r>
      <w:r w:rsidR="003F5FD7" w:rsidRPr="00DA7102">
        <w:rPr>
          <w:rFonts w:cs="Arial"/>
          <w:iCs/>
        </w:rPr>
        <w:t>,</w:t>
      </w:r>
    </w:p>
    <w:p w14:paraId="2105CC29" w14:textId="77777777" w:rsidR="00762274" w:rsidRPr="00DA7102" w:rsidRDefault="002149B1" w:rsidP="003F5FD7">
      <w:pPr>
        <w:pStyle w:val="ListParagraph"/>
        <w:numPr>
          <w:ilvl w:val="0"/>
          <w:numId w:val="42"/>
        </w:numPr>
        <w:tabs>
          <w:tab w:val="num" w:pos="720"/>
        </w:tabs>
        <w:jc w:val="both"/>
        <w:rPr>
          <w:rFonts w:cs="Arial"/>
          <w:iCs/>
        </w:rPr>
      </w:pPr>
      <w:r w:rsidRPr="00DA7102">
        <w:rPr>
          <w:rFonts w:cs="Arial"/>
          <w:iCs/>
        </w:rPr>
        <w:t>Technical measures</w:t>
      </w:r>
      <w:r w:rsidR="003F5FD7" w:rsidRPr="00DA7102">
        <w:rPr>
          <w:rFonts w:cs="Arial"/>
          <w:iCs/>
        </w:rPr>
        <w:t>,</w:t>
      </w:r>
    </w:p>
    <w:p w14:paraId="76760AD9" w14:textId="77777777" w:rsidR="00762274" w:rsidRPr="00DA7102" w:rsidRDefault="002149B1" w:rsidP="003F5FD7">
      <w:pPr>
        <w:pStyle w:val="ListParagraph"/>
        <w:numPr>
          <w:ilvl w:val="0"/>
          <w:numId w:val="42"/>
        </w:numPr>
        <w:tabs>
          <w:tab w:val="num" w:pos="720"/>
        </w:tabs>
        <w:jc w:val="both"/>
        <w:rPr>
          <w:rFonts w:cs="Arial"/>
          <w:iCs/>
        </w:rPr>
      </w:pPr>
      <w:r w:rsidRPr="00DA7102">
        <w:rPr>
          <w:rFonts w:cs="Arial"/>
          <w:iCs/>
        </w:rPr>
        <w:t>Understanding the need to manage stocks of rays and skates</w:t>
      </w:r>
      <w:r w:rsidR="003F5FD7" w:rsidRPr="00DA7102">
        <w:rPr>
          <w:rFonts w:cs="Arial"/>
          <w:iCs/>
        </w:rPr>
        <w:t>,</w:t>
      </w:r>
      <w:r w:rsidRPr="00DA7102">
        <w:rPr>
          <w:rFonts w:cs="Arial"/>
          <w:iCs/>
        </w:rPr>
        <w:t xml:space="preserve"> </w:t>
      </w:r>
    </w:p>
    <w:p w14:paraId="298B0B63" w14:textId="77777777" w:rsidR="00762274" w:rsidRPr="00DA7102" w:rsidRDefault="002149B1" w:rsidP="003F5FD7">
      <w:pPr>
        <w:pStyle w:val="ListParagraph"/>
        <w:numPr>
          <w:ilvl w:val="0"/>
          <w:numId w:val="42"/>
        </w:numPr>
        <w:tabs>
          <w:tab w:val="num" w:pos="720"/>
        </w:tabs>
        <w:jc w:val="both"/>
        <w:rPr>
          <w:rFonts w:cs="Arial"/>
          <w:iCs/>
        </w:rPr>
      </w:pPr>
      <w:r w:rsidRPr="00DA7102">
        <w:rPr>
          <w:rFonts w:cs="Arial"/>
          <w:iCs/>
        </w:rPr>
        <w:t>Optimizing the survivability of the species</w:t>
      </w:r>
      <w:r w:rsidR="003F5FD7" w:rsidRPr="00DA7102">
        <w:rPr>
          <w:rFonts w:cs="Arial"/>
          <w:iCs/>
        </w:rPr>
        <w:t>,</w:t>
      </w:r>
    </w:p>
    <w:p w14:paraId="5640A5D0" w14:textId="77777777" w:rsidR="003F5FD7" w:rsidRPr="00DA7102" w:rsidRDefault="003F5FD7" w:rsidP="003F5FD7">
      <w:pPr>
        <w:pStyle w:val="ListParagraph"/>
        <w:numPr>
          <w:ilvl w:val="0"/>
          <w:numId w:val="42"/>
        </w:numPr>
        <w:tabs>
          <w:tab w:val="num" w:pos="720"/>
        </w:tabs>
        <w:jc w:val="both"/>
        <w:rPr>
          <w:rFonts w:cs="Arial"/>
          <w:iCs/>
        </w:rPr>
      </w:pPr>
      <w:r w:rsidRPr="00DA7102">
        <w:rPr>
          <w:rFonts w:cs="Arial"/>
          <w:iCs/>
        </w:rPr>
        <w:tab/>
        <w:t>Tailored monitoring &amp; control.</w:t>
      </w:r>
    </w:p>
    <w:p w14:paraId="0925F608" w14:textId="77777777" w:rsidR="00DA7102" w:rsidRDefault="003F5FD7" w:rsidP="00DA7102">
      <w:pPr>
        <w:tabs>
          <w:tab w:val="num" w:pos="720"/>
        </w:tabs>
        <w:ind w:left="709" w:hanging="709"/>
        <w:jc w:val="both"/>
        <w:rPr>
          <w:rFonts w:cs="Arial"/>
        </w:rPr>
      </w:pPr>
      <w:r w:rsidRPr="00DA7102">
        <w:rPr>
          <w:rFonts w:cs="Arial"/>
          <w:iCs/>
        </w:rPr>
        <w:t xml:space="preserve"> </w:t>
      </w:r>
      <w:r w:rsidR="00163323" w:rsidRPr="00DA7102">
        <w:rPr>
          <w:rFonts w:cs="Arial"/>
        </w:rPr>
        <w:t>5.5</w:t>
      </w:r>
      <w:r w:rsidR="00163323" w:rsidRPr="00DA7102">
        <w:rPr>
          <w:rFonts w:cs="Arial"/>
        </w:rPr>
        <w:tab/>
      </w:r>
      <w:r w:rsidR="00007170" w:rsidRPr="00DA7102">
        <w:rPr>
          <w:rFonts w:cs="Arial"/>
        </w:rPr>
        <w:t xml:space="preserve">A two track approach may need to be adopted. The first is filling in the data gaps. </w:t>
      </w:r>
      <w:r w:rsidRPr="00DA7102">
        <w:rPr>
          <w:rFonts w:cs="Arial"/>
          <w:bCs/>
        </w:rPr>
        <w:t xml:space="preserve">Is it possible to fill the gaps using expert opinion? </w:t>
      </w:r>
      <w:r w:rsidR="002149B1" w:rsidRPr="00DA7102">
        <w:rPr>
          <w:rFonts w:cs="Arial"/>
        </w:rPr>
        <w:t>The biology of most species is quite well understood</w:t>
      </w:r>
      <w:r w:rsidRPr="00DA7102">
        <w:rPr>
          <w:rFonts w:cs="Arial"/>
        </w:rPr>
        <w:t xml:space="preserve">. </w:t>
      </w:r>
      <w:r w:rsidR="00007170" w:rsidRPr="00DA7102">
        <w:rPr>
          <w:rFonts w:cs="Arial"/>
        </w:rPr>
        <w:t>The second track is optimising survival</w:t>
      </w:r>
      <w:r w:rsidR="00DA7102" w:rsidRPr="00DA7102">
        <w:rPr>
          <w:rFonts w:cs="Arial"/>
        </w:rPr>
        <w:t xml:space="preserve">. </w:t>
      </w:r>
      <w:r w:rsidR="002149B1" w:rsidRPr="00DA7102">
        <w:rPr>
          <w:rFonts w:cs="Arial"/>
        </w:rPr>
        <w:t>Survival in some gears has been well documented for a few species</w:t>
      </w:r>
      <w:r w:rsidRPr="00DA7102">
        <w:rPr>
          <w:rFonts w:cs="Arial"/>
        </w:rPr>
        <w:t xml:space="preserve">. </w:t>
      </w:r>
      <w:r w:rsidR="002149B1" w:rsidRPr="00DA7102">
        <w:rPr>
          <w:rFonts w:cs="Arial"/>
        </w:rPr>
        <w:t>There is a good understanding of what measures could help to increase survival</w:t>
      </w:r>
      <w:r w:rsidRPr="00DA7102">
        <w:rPr>
          <w:rFonts w:cs="Arial"/>
        </w:rPr>
        <w:t xml:space="preserve">. </w:t>
      </w:r>
      <w:r w:rsidR="002149B1" w:rsidRPr="00DA7102">
        <w:rPr>
          <w:rFonts w:cs="Arial"/>
        </w:rPr>
        <w:t xml:space="preserve">There is still a lot of unused tagging data that can be </w:t>
      </w:r>
      <w:proofErr w:type="spellStart"/>
      <w:r w:rsidR="002149B1" w:rsidRPr="00DA7102">
        <w:rPr>
          <w:rFonts w:cs="Arial"/>
        </w:rPr>
        <w:t>analyzed</w:t>
      </w:r>
      <w:proofErr w:type="spellEnd"/>
      <w:r w:rsidR="002149B1" w:rsidRPr="00DA7102">
        <w:rPr>
          <w:rFonts w:cs="Arial"/>
        </w:rPr>
        <w:t xml:space="preserve"> and used</w:t>
      </w:r>
      <w:r w:rsidRPr="00DA7102">
        <w:rPr>
          <w:rFonts w:cs="Arial"/>
        </w:rPr>
        <w:t>. There is a need to w</w:t>
      </w:r>
      <w:r w:rsidR="002149B1" w:rsidRPr="00DA7102">
        <w:rPr>
          <w:rFonts w:cs="Arial"/>
        </w:rPr>
        <w:t>ork with fisher</w:t>
      </w:r>
      <w:r w:rsidRPr="00DA7102">
        <w:rPr>
          <w:rFonts w:cs="Arial"/>
        </w:rPr>
        <w:t>s</w:t>
      </w:r>
      <w:r w:rsidR="002149B1" w:rsidRPr="00DA7102">
        <w:rPr>
          <w:rFonts w:cs="Arial"/>
        </w:rPr>
        <w:t xml:space="preserve"> on filling the gap</w:t>
      </w:r>
      <w:r w:rsidRPr="00DA7102">
        <w:rPr>
          <w:rFonts w:cs="Arial"/>
        </w:rPr>
        <w:t>s</w:t>
      </w:r>
      <w:r w:rsidR="002149B1" w:rsidRPr="00DA7102">
        <w:rPr>
          <w:rFonts w:cs="Arial"/>
        </w:rPr>
        <w:t xml:space="preserve"> and let</w:t>
      </w:r>
      <w:r w:rsidRPr="00DA7102">
        <w:rPr>
          <w:rFonts w:cs="Arial"/>
        </w:rPr>
        <w:t>ting</w:t>
      </w:r>
      <w:r w:rsidR="002149B1" w:rsidRPr="00DA7102">
        <w:rPr>
          <w:rFonts w:cs="Arial"/>
        </w:rPr>
        <w:t xml:space="preserve"> them become a part of the management solution</w:t>
      </w:r>
      <w:r w:rsidR="00A53A27">
        <w:rPr>
          <w:rFonts w:cs="Arial"/>
        </w:rPr>
        <w:t xml:space="preserve">. </w:t>
      </w:r>
      <w:r w:rsidRPr="00DA7102">
        <w:rPr>
          <w:rFonts w:cs="Arial"/>
        </w:rPr>
        <w:t>Optimising survival requires prompt release</w:t>
      </w:r>
      <w:r w:rsidR="00007170" w:rsidRPr="00DA7102">
        <w:rPr>
          <w:rFonts w:cs="Arial"/>
        </w:rPr>
        <w:t xml:space="preserve">, </w:t>
      </w:r>
      <w:r w:rsidRPr="00DA7102">
        <w:rPr>
          <w:rFonts w:cs="Arial"/>
        </w:rPr>
        <w:t>handl</w:t>
      </w:r>
      <w:r w:rsidR="00007170" w:rsidRPr="00DA7102">
        <w:rPr>
          <w:rFonts w:cs="Arial"/>
        </w:rPr>
        <w:t>ing fish</w:t>
      </w:r>
      <w:r w:rsidRPr="00DA7102">
        <w:rPr>
          <w:rFonts w:cs="Arial"/>
        </w:rPr>
        <w:t xml:space="preserve"> with care </w:t>
      </w:r>
      <w:r w:rsidR="00007170" w:rsidRPr="00DA7102">
        <w:rPr>
          <w:rFonts w:cs="Arial"/>
        </w:rPr>
        <w:t>and keeping them</w:t>
      </w:r>
      <w:r w:rsidRPr="00DA7102">
        <w:rPr>
          <w:rFonts w:cs="Arial"/>
        </w:rPr>
        <w:t xml:space="preserve"> wet</w:t>
      </w:r>
      <w:r w:rsidR="00007170" w:rsidRPr="00DA7102">
        <w:rPr>
          <w:rFonts w:cs="Arial"/>
        </w:rPr>
        <w:t>. Improving selectivity might involve the use of deterrents (light/necro/magnets), raised fishing lines, and escape panels or grids. Avoidance might involve avoiding spawning areas, real time communication between vessels, and moving</w:t>
      </w:r>
      <w:r w:rsidR="00727C0D">
        <w:rPr>
          <w:rFonts w:cs="Arial"/>
        </w:rPr>
        <w:t>-</w:t>
      </w:r>
      <w:r w:rsidR="00007170" w:rsidRPr="00DA7102">
        <w:rPr>
          <w:rFonts w:cs="Arial"/>
        </w:rPr>
        <w:t>on rules.</w:t>
      </w:r>
      <w:r w:rsidR="00DA7102" w:rsidRPr="00DA7102">
        <w:rPr>
          <w:rFonts w:cs="Arial"/>
        </w:rPr>
        <w:t xml:space="preserve"> A range of measures may need to be adopted.</w:t>
      </w:r>
    </w:p>
    <w:p w14:paraId="105C3FBD" w14:textId="77777777" w:rsidR="00DA7102" w:rsidRDefault="00163323" w:rsidP="00DA7102">
      <w:pPr>
        <w:tabs>
          <w:tab w:val="num" w:pos="720"/>
        </w:tabs>
        <w:ind w:left="709" w:hanging="709"/>
        <w:jc w:val="both"/>
        <w:rPr>
          <w:rFonts w:cs="Arial"/>
        </w:rPr>
      </w:pPr>
      <w:r w:rsidRPr="00DA7102">
        <w:rPr>
          <w:rFonts w:cs="Arial"/>
        </w:rPr>
        <w:t>5.6</w:t>
      </w:r>
      <w:r w:rsidRPr="00DA7102">
        <w:rPr>
          <w:rFonts w:cs="Arial"/>
        </w:rPr>
        <w:tab/>
      </w:r>
      <w:r w:rsidR="00DA7102" w:rsidRPr="00DA7102">
        <w:rPr>
          <w:rFonts w:cs="Arial"/>
        </w:rPr>
        <w:t>To reach a solution for the 1</w:t>
      </w:r>
      <w:r w:rsidR="00DA7102" w:rsidRPr="00DA7102">
        <w:rPr>
          <w:rFonts w:cs="Arial"/>
          <w:vertAlign w:val="superscript"/>
        </w:rPr>
        <w:t>st</w:t>
      </w:r>
      <w:r w:rsidR="00DA7102" w:rsidRPr="00DA7102">
        <w:rPr>
          <w:rFonts w:cs="Arial"/>
        </w:rPr>
        <w:t xml:space="preserve"> January 2019, when the LO is fully implemented, there is a need for a preliminary high survival exemption for all species under the group TACs – with conditions set out on research and technical measures. A w</w:t>
      </w:r>
      <w:r w:rsidR="002149B1" w:rsidRPr="00DA7102">
        <w:rPr>
          <w:rFonts w:cs="Arial"/>
        </w:rPr>
        <w:t xml:space="preserve">orkplan for research </w:t>
      </w:r>
      <w:r w:rsidR="00DA7102">
        <w:rPr>
          <w:rFonts w:cs="Arial"/>
        </w:rPr>
        <w:t xml:space="preserve">is required </w:t>
      </w:r>
      <w:r w:rsidR="002149B1" w:rsidRPr="00DA7102">
        <w:rPr>
          <w:rFonts w:cs="Arial"/>
        </w:rPr>
        <w:t xml:space="preserve">in </w:t>
      </w:r>
      <w:r w:rsidR="00DA7102">
        <w:rPr>
          <w:rFonts w:cs="Arial"/>
        </w:rPr>
        <w:t xml:space="preserve">the </w:t>
      </w:r>
      <w:r w:rsidR="002149B1" w:rsidRPr="00DA7102">
        <w:rPr>
          <w:rFonts w:cs="Arial"/>
        </w:rPr>
        <w:t>coming years to fill data gaps, including data coordination</w:t>
      </w:r>
      <w:r w:rsidR="00DA7102">
        <w:rPr>
          <w:rFonts w:cs="Arial"/>
        </w:rPr>
        <w:t>. There is also a need to w</w:t>
      </w:r>
      <w:r w:rsidR="00DA7102" w:rsidRPr="00DA7102">
        <w:rPr>
          <w:rFonts w:cs="Arial"/>
        </w:rPr>
        <w:t>ork with stakeholders on possible measures and their merits</w:t>
      </w:r>
      <w:r w:rsidR="00DA7102">
        <w:rPr>
          <w:rFonts w:cs="Arial"/>
        </w:rPr>
        <w:t xml:space="preserve">. There is </w:t>
      </w:r>
      <w:r w:rsidR="00DA7102" w:rsidRPr="00DA7102">
        <w:rPr>
          <w:rFonts w:cs="Arial"/>
        </w:rPr>
        <w:t xml:space="preserve">now clearly a </w:t>
      </w:r>
      <w:r w:rsidR="00DA7102">
        <w:rPr>
          <w:rFonts w:cs="Arial"/>
        </w:rPr>
        <w:t>need for</w:t>
      </w:r>
      <w:r w:rsidR="00DA7102" w:rsidRPr="00DA7102">
        <w:rPr>
          <w:rFonts w:cs="Arial"/>
        </w:rPr>
        <w:t xml:space="preserve"> </w:t>
      </w:r>
      <w:r w:rsidR="00DA7102">
        <w:rPr>
          <w:rFonts w:cs="Arial"/>
        </w:rPr>
        <w:t>M</w:t>
      </w:r>
      <w:r w:rsidR="00DA7102" w:rsidRPr="00DA7102">
        <w:rPr>
          <w:rFonts w:cs="Arial"/>
        </w:rPr>
        <w:t xml:space="preserve">ember </w:t>
      </w:r>
      <w:r w:rsidR="00DA7102">
        <w:rPr>
          <w:rFonts w:cs="Arial"/>
        </w:rPr>
        <w:t>S</w:t>
      </w:r>
      <w:r w:rsidR="00DA7102" w:rsidRPr="00DA7102">
        <w:rPr>
          <w:rFonts w:cs="Arial"/>
        </w:rPr>
        <w:t xml:space="preserve">tates and/or </w:t>
      </w:r>
      <w:r w:rsidR="00DA7102">
        <w:rPr>
          <w:rFonts w:cs="Arial"/>
        </w:rPr>
        <w:t>the C</w:t>
      </w:r>
      <w:r w:rsidR="00DA7102" w:rsidRPr="00DA7102">
        <w:rPr>
          <w:rFonts w:cs="Arial"/>
        </w:rPr>
        <w:t xml:space="preserve">ommission to organise the next steps </w:t>
      </w:r>
      <w:r w:rsidR="00DA7102">
        <w:rPr>
          <w:rFonts w:cs="Arial"/>
        </w:rPr>
        <w:t xml:space="preserve">that are </w:t>
      </w:r>
      <w:r w:rsidR="00DA7102" w:rsidRPr="00DA7102">
        <w:rPr>
          <w:rFonts w:cs="Arial"/>
        </w:rPr>
        <w:t>needed should this proposal be taken up.</w:t>
      </w:r>
    </w:p>
    <w:p w14:paraId="3E05FD4B" w14:textId="77777777" w:rsidR="00DA7102" w:rsidRPr="00DA7102" w:rsidRDefault="00DA7102" w:rsidP="00DA7102">
      <w:pPr>
        <w:tabs>
          <w:tab w:val="num" w:pos="720"/>
        </w:tabs>
        <w:ind w:left="709" w:hanging="709"/>
        <w:jc w:val="both"/>
        <w:rPr>
          <w:rFonts w:cs="Arial"/>
        </w:rPr>
      </w:pPr>
      <w:r>
        <w:rPr>
          <w:rFonts w:cs="Arial"/>
        </w:rPr>
        <w:t>5.7</w:t>
      </w:r>
      <w:r>
        <w:rPr>
          <w:rFonts w:cs="Arial"/>
        </w:rPr>
        <w:tab/>
        <w:t>Michael Anders</w:t>
      </w:r>
      <w:r w:rsidR="00760C3C">
        <w:rPr>
          <w:rFonts w:cs="Arial"/>
        </w:rPr>
        <w:t>e</w:t>
      </w:r>
      <w:r>
        <w:rPr>
          <w:rFonts w:cs="Arial"/>
        </w:rPr>
        <w:t>n thought that Iren</w:t>
      </w:r>
      <w:r w:rsidR="000A164C">
        <w:rPr>
          <w:rFonts w:cs="Arial"/>
        </w:rPr>
        <w:t>e</w:t>
      </w:r>
      <w:r>
        <w:rPr>
          <w:rFonts w:cs="Arial"/>
        </w:rPr>
        <w:t xml:space="preserve">’s approach was very constructive. Barrie thanked Irene for her presentation. It </w:t>
      </w:r>
      <w:r w:rsidR="00B31DB6">
        <w:rPr>
          <w:rFonts w:cs="Arial"/>
        </w:rPr>
        <w:t>would</w:t>
      </w:r>
      <w:r>
        <w:rPr>
          <w:rFonts w:cs="Arial"/>
        </w:rPr>
        <w:t xml:space="preserve"> help us in preparing our advice and would also be useful to the Scheveningen Group.</w:t>
      </w:r>
    </w:p>
    <w:p w14:paraId="06D2F29A" w14:textId="77777777" w:rsidR="00163323" w:rsidRPr="00DA7102" w:rsidRDefault="00163323" w:rsidP="00163323">
      <w:pPr>
        <w:ind w:left="709" w:hanging="709"/>
        <w:jc w:val="both"/>
        <w:rPr>
          <w:rFonts w:cs="Arial"/>
        </w:rPr>
      </w:pPr>
    </w:p>
    <w:p w14:paraId="65B1B4F1" w14:textId="77777777" w:rsidR="00163323" w:rsidRPr="00DA7102" w:rsidRDefault="00163323" w:rsidP="00163323">
      <w:pPr>
        <w:ind w:left="709" w:hanging="709"/>
        <w:jc w:val="both"/>
        <w:rPr>
          <w:rFonts w:eastAsia="Times New Roman" w:cs="Arial"/>
          <w:lang w:eastAsia="en-GB"/>
        </w:rPr>
      </w:pPr>
      <w:r w:rsidRPr="00DA7102">
        <w:rPr>
          <w:b/>
          <w:sz w:val="24"/>
          <w:szCs w:val="24"/>
        </w:rPr>
        <w:t>6</w:t>
      </w:r>
      <w:r w:rsidRPr="00DA7102">
        <w:rPr>
          <w:b/>
          <w:sz w:val="24"/>
          <w:szCs w:val="24"/>
        </w:rPr>
        <w:tab/>
      </w:r>
      <w:r w:rsidRPr="00A97BFE">
        <w:rPr>
          <w:b/>
          <w:sz w:val="24"/>
          <w:szCs w:val="24"/>
        </w:rPr>
        <w:t>TACs</w:t>
      </w:r>
    </w:p>
    <w:p w14:paraId="6D7767D3" w14:textId="77777777" w:rsidR="00163323" w:rsidRDefault="00163323" w:rsidP="00163323">
      <w:pPr>
        <w:pStyle w:val="NormalWeb"/>
        <w:ind w:left="720" w:hanging="720"/>
        <w:jc w:val="both"/>
        <w:rPr>
          <w:rFonts w:ascii="Arial" w:hAnsi="Arial" w:cs="Arial"/>
          <w:sz w:val="22"/>
          <w:szCs w:val="22"/>
        </w:rPr>
      </w:pPr>
      <w:r w:rsidRPr="00DA7102">
        <w:rPr>
          <w:rFonts w:ascii="Arial" w:eastAsia="Times New Roman" w:hAnsi="Arial" w:cs="Arial"/>
          <w:lang w:eastAsia="en-GB"/>
        </w:rPr>
        <w:t>6.1</w:t>
      </w:r>
      <w:r w:rsidRPr="00DA7102">
        <w:rPr>
          <w:rFonts w:eastAsia="Times New Roman" w:cs="Arial"/>
          <w:lang w:eastAsia="en-GB"/>
        </w:rPr>
        <w:tab/>
      </w:r>
      <w:r w:rsidRPr="00DA7102">
        <w:rPr>
          <w:rFonts w:ascii="Arial" w:hAnsi="Arial" w:cs="Arial"/>
          <w:sz w:val="22"/>
          <w:szCs w:val="22"/>
        </w:rPr>
        <w:t xml:space="preserve">A </w:t>
      </w:r>
      <w:r w:rsidR="00760C3C">
        <w:rPr>
          <w:rFonts w:ascii="Arial" w:hAnsi="Arial" w:cs="Arial"/>
          <w:sz w:val="22"/>
          <w:szCs w:val="22"/>
        </w:rPr>
        <w:t>workshop</w:t>
      </w:r>
      <w:r w:rsidRPr="00DA7102">
        <w:rPr>
          <w:rFonts w:ascii="Arial" w:hAnsi="Arial" w:cs="Arial"/>
          <w:sz w:val="22"/>
          <w:szCs w:val="22"/>
        </w:rPr>
        <w:t xml:space="preserve"> had been held </w:t>
      </w:r>
      <w:r w:rsidR="00A97BFE">
        <w:rPr>
          <w:rFonts w:ascii="Arial" w:hAnsi="Arial" w:cs="Arial"/>
          <w:sz w:val="22"/>
          <w:szCs w:val="22"/>
        </w:rPr>
        <w:t xml:space="preserve">on TACs </w:t>
      </w:r>
      <w:r w:rsidR="00760C3C">
        <w:rPr>
          <w:rFonts w:ascii="Arial" w:hAnsi="Arial" w:cs="Arial"/>
          <w:sz w:val="22"/>
          <w:szCs w:val="22"/>
        </w:rPr>
        <w:t>between the NSAC and ICES at</w:t>
      </w:r>
      <w:r w:rsidRPr="00DA7102">
        <w:rPr>
          <w:rFonts w:ascii="Arial" w:hAnsi="Arial" w:cs="Arial"/>
          <w:sz w:val="22"/>
          <w:szCs w:val="22"/>
        </w:rPr>
        <w:t xml:space="preserve"> Copenhagen</w:t>
      </w:r>
      <w:r w:rsidR="00760C3C">
        <w:rPr>
          <w:rFonts w:ascii="Arial" w:hAnsi="Arial" w:cs="Arial"/>
          <w:sz w:val="22"/>
          <w:szCs w:val="22"/>
        </w:rPr>
        <w:t xml:space="preserve"> in November</w:t>
      </w:r>
      <w:r w:rsidRPr="00DA7102">
        <w:rPr>
          <w:rFonts w:ascii="Arial" w:hAnsi="Arial" w:cs="Arial"/>
          <w:sz w:val="22"/>
          <w:szCs w:val="22"/>
        </w:rPr>
        <w:t xml:space="preserve">. </w:t>
      </w:r>
      <w:r w:rsidR="00A97BFE">
        <w:rPr>
          <w:rFonts w:ascii="Arial" w:hAnsi="Arial" w:cs="Arial"/>
          <w:sz w:val="22"/>
          <w:szCs w:val="22"/>
        </w:rPr>
        <w:t xml:space="preserve">There had been a perennial inability on the part of the NSAC to agree advice on TAC levels, but we could perhaps agree some advice on the principles that should be </w:t>
      </w:r>
      <w:proofErr w:type="gramStart"/>
      <w:r w:rsidR="00A97BFE">
        <w:rPr>
          <w:rFonts w:ascii="Arial" w:hAnsi="Arial" w:cs="Arial"/>
          <w:sz w:val="22"/>
          <w:szCs w:val="22"/>
        </w:rPr>
        <w:t>taken into account</w:t>
      </w:r>
      <w:proofErr w:type="gramEnd"/>
      <w:r w:rsidR="00A97BFE">
        <w:rPr>
          <w:rFonts w:ascii="Arial" w:hAnsi="Arial" w:cs="Arial"/>
          <w:sz w:val="22"/>
          <w:szCs w:val="22"/>
        </w:rPr>
        <w:t xml:space="preserve"> when setting TACs, that might be useful to the December Council. Those principles included:</w:t>
      </w:r>
    </w:p>
    <w:p w14:paraId="18D70789" w14:textId="77777777" w:rsidR="00A97BFE" w:rsidRPr="00A97BFE" w:rsidRDefault="00A97BFE" w:rsidP="00A97BFE">
      <w:pPr>
        <w:pStyle w:val="ListParagraph"/>
        <w:numPr>
          <w:ilvl w:val="0"/>
          <w:numId w:val="42"/>
        </w:numPr>
        <w:tabs>
          <w:tab w:val="num" w:pos="720"/>
        </w:tabs>
        <w:jc w:val="both"/>
        <w:rPr>
          <w:rFonts w:cs="Arial"/>
          <w:iCs/>
        </w:rPr>
      </w:pPr>
      <w:r>
        <w:rPr>
          <w:rFonts w:eastAsia="Times New Roman" w:cs="Arial"/>
          <w:lang w:eastAsia="en-GB"/>
        </w:rPr>
        <w:lastRenderedPageBreak/>
        <w:tab/>
      </w:r>
      <w:r w:rsidRPr="00A97BFE">
        <w:rPr>
          <w:rFonts w:cs="Arial"/>
          <w:iCs/>
        </w:rPr>
        <w:t>The rationale for setting TACs</w:t>
      </w:r>
    </w:p>
    <w:p w14:paraId="0C48CC3E" w14:textId="77777777" w:rsidR="00A97BFE" w:rsidRPr="00A97BFE" w:rsidRDefault="00A97BFE" w:rsidP="00A97BFE">
      <w:pPr>
        <w:pStyle w:val="ListParagraph"/>
        <w:numPr>
          <w:ilvl w:val="0"/>
          <w:numId w:val="42"/>
        </w:numPr>
        <w:tabs>
          <w:tab w:val="num" w:pos="720"/>
        </w:tabs>
        <w:jc w:val="both"/>
        <w:rPr>
          <w:rFonts w:cs="Arial"/>
          <w:iCs/>
        </w:rPr>
      </w:pPr>
      <w:r w:rsidRPr="00A97BFE">
        <w:rPr>
          <w:rFonts w:cs="Arial"/>
          <w:iCs/>
        </w:rPr>
        <w:tab/>
        <w:t>Target species only</w:t>
      </w:r>
    </w:p>
    <w:p w14:paraId="5FD02636" w14:textId="77777777" w:rsidR="00A97BFE" w:rsidRPr="00A97BFE" w:rsidRDefault="00A97BFE" w:rsidP="00A97BFE">
      <w:pPr>
        <w:pStyle w:val="ListParagraph"/>
        <w:numPr>
          <w:ilvl w:val="0"/>
          <w:numId w:val="42"/>
        </w:numPr>
        <w:tabs>
          <w:tab w:val="num" w:pos="720"/>
        </w:tabs>
        <w:jc w:val="both"/>
        <w:rPr>
          <w:rFonts w:cs="Arial"/>
          <w:iCs/>
        </w:rPr>
      </w:pPr>
      <w:r w:rsidRPr="00A97BFE">
        <w:rPr>
          <w:rFonts w:cs="Arial"/>
          <w:iCs/>
        </w:rPr>
        <w:tab/>
        <w:t>Treatment of bycatch</w:t>
      </w:r>
    </w:p>
    <w:p w14:paraId="4F56CE97" w14:textId="77777777" w:rsidR="00A97BFE" w:rsidRPr="00A97BFE" w:rsidRDefault="00A97BFE" w:rsidP="00A97BFE">
      <w:pPr>
        <w:pStyle w:val="ListParagraph"/>
        <w:numPr>
          <w:ilvl w:val="0"/>
          <w:numId w:val="42"/>
        </w:numPr>
        <w:tabs>
          <w:tab w:val="num" w:pos="720"/>
        </w:tabs>
        <w:jc w:val="both"/>
        <w:rPr>
          <w:rFonts w:cs="Arial"/>
          <w:iCs/>
        </w:rPr>
      </w:pPr>
      <w:r w:rsidRPr="00A97BFE">
        <w:rPr>
          <w:rFonts w:cs="Arial"/>
          <w:iCs/>
        </w:rPr>
        <w:tab/>
        <w:t>Use of MSY ranges</w:t>
      </w:r>
    </w:p>
    <w:p w14:paraId="5040630D" w14:textId="77777777" w:rsidR="00A97BFE" w:rsidRPr="00A97BFE" w:rsidRDefault="00A97BFE" w:rsidP="00A97BFE">
      <w:pPr>
        <w:pStyle w:val="ListParagraph"/>
        <w:numPr>
          <w:ilvl w:val="0"/>
          <w:numId w:val="42"/>
        </w:numPr>
        <w:tabs>
          <w:tab w:val="num" w:pos="720"/>
        </w:tabs>
        <w:jc w:val="both"/>
        <w:rPr>
          <w:rFonts w:cs="Arial"/>
          <w:iCs/>
        </w:rPr>
      </w:pPr>
      <w:r w:rsidRPr="00A97BFE">
        <w:rPr>
          <w:rFonts w:cs="Arial"/>
          <w:iCs/>
        </w:rPr>
        <w:tab/>
        <w:t>Changes to accommodate the LO</w:t>
      </w:r>
    </w:p>
    <w:p w14:paraId="5124CEA6" w14:textId="77777777" w:rsidR="00A97BFE" w:rsidRPr="00A97BFE" w:rsidRDefault="00A97BFE" w:rsidP="00A97BFE">
      <w:pPr>
        <w:pStyle w:val="ListParagraph"/>
        <w:numPr>
          <w:ilvl w:val="0"/>
          <w:numId w:val="42"/>
        </w:numPr>
        <w:tabs>
          <w:tab w:val="num" w:pos="720"/>
        </w:tabs>
        <w:jc w:val="both"/>
        <w:rPr>
          <w:rFonts w:cs="Arial"/>
          <w:iCs/>
        </w:rPr>
      </w:pPr>
      <w:r w:rsidRPr="00A97BFE">
        <w:rPr>
          <w:rFonts w:cs="Arial"/>
          <w:iCs/>
        </w:rPr>
        <w:tab/>
        <w:t>Mixed fisheries issues</w:t>
      </w:r>
    </w:p>
    <w:p w14:paraId="0C18A9D9" w14:textId="77777777" w:rsidR="00A97BFE" w:rsidRDefault="00A97BFE" w:rsidP="00A97BFE">
      <w:pPr>
        <w:pStyle w:val="ListParagraph"/>
        <w:numPr>
          <w:ilvl w:val="0"/>
          <w:numId w:val="42"/>
        </w:numPr>
        <w:tabs>
          <w:tab w:val="num" w:pos="720"/>
        </w:tabs>
        <w:jc w:val="both"/>
        <w:rPr>
          <w:rFonts w:cs="Arial"/>
          <w:iCs/>
        </w:rPr>
      </w:pPr>
      <w:r w:rsidRPr="00A97BFE">
        <w:rPr>
          <w:rFonts w:cs="Arial"/>
          <w:iCs/>
        </w:rPr>
        <w:tab/>
        <w:t>Eco-system trade-offs</w:t>
      </w:r>
    </w:p>
    <w:p w14:paraId="2938A0C2" w14:textId="77777777" w:rsidR="00A97BFE" w:rsidRPr="00A97BFE" w:rsidRDefault="00A97BFE" w:rsidP="00760C3C">
      <w:pPr>
        <w:tabs>
          <w:tab w:val="num" w:pos="720"/>
        </w:tabs>
        <w:ind w:left="720" w:hanging="720"/>
        <w:jc w:val="both"/>
        <w:rPr>
          <w:rFonts w:cs="Arial"/>
          <w:iCs/>
        </w:rPr>
      </w:pPr>
      <w:r>
        <w:rPr>
          <w:rFonts w:cs="Arial"/>
          <w:iCs/>
        </w:rPr>
        <w:tab/>
      </w:r>
      <w:r w:rsidRPr="00A97BFE">
        <w:rPr>
          <w:rFonts w:cs="Arial"/>
          <w:iCs/>
        </w:rPr>
        <w:t>It had been agreed that Irene Kingma would start this process by drafting a short paper on what the setting of TACs should achieve and what conditions needed to be met for TAC removal to be considered for any stock. Irene’s paper</w:t>
      </w:r>
      <w:r>
        <w:rPr>
          <w:rFonts w:cs="Arial"/>
          <w:iCs/>
        </w:rPr>
        <w:t xml:space="preserve"> (6.1)</w:t>
      </w:r>
      <w:r w:rsidRPr="00A97BFE">
        <w:rPr>
          <w:rFonts w:cs="Arial"/>
          <w:iCs/>
        </w:rPr>
        <w:t xml:space="preserve"> </w:t>
      </w:r>
      <w:r>
        <w:rPr>
          <w:rFonts w:cs="Arial"/>
          <w:iCs/>
        </w:rPr>
        <w:t>had been</w:t>
      </w:r>
      <w:r w:rsidRPr="00A97BFE">
        <w:rPr>
          <w:rFonts w:cs="Arial"/>
          <w:iCs/>
        </w:rPr>
        <w:t xml:space="preserve"> circulated to </w:t>
      </w:r>
      <w:r>
        <w:rPr>
          <w:rFonts w:cs="Arial"/>
          <w:iCs/>
        </w:rPr>
        <w:t>all M</w:t>
      </w:r>
      <w:r w:rsidRPr="00A97BFE">
        <w:rPr>
          <w:rFonts w:cs="Arial"/>
          <w:iCs/>
        </w:rPr>
        <w:t>embers for comments</w:t>
      </w:r>
      <w:r>
        <w:rPr>
          <w:rFonts w:cs="Arial"/>
          <w:iCs/>
        </w:rPr>
        <w:t>.</w:t>
      </w:r>
      <w:r w:rsidR="00760C3C">
        <w:rPr>
          <w:rFonts w:cs="Arial"/>
          <w:iCs/>
        </w:rPr>
        <w:t xml:space="preserve"> This was only the start of the process</w:t>
      </w:r>
      <w:r w:rsidR="00B31DB6">
        <w:rPr>
          <w:rFonts w:cs="Arial"/>
          <w:iCs/>
        </w:rPr>
        <w:t>, however,</w:t>
      </w:r>
      <w:r w:rsidR="00760C3C">
        <w:rPr>
          <w:rFonts w:cs="Arial"/>
          <w:iCs/>
        </w:rPr>
        <w:t xml:space="preserve"> and we may need to discuss this topic at future meetings. </w:t>
      </w:r>
    </w:p>
    <w:p w14:paraId="7C7BEB6B" w14:textId="77777777" w:rsidR="00163323" w:rsidRDefault="00163323" w:rsidP="00163323">
      <w:pPr>
        <w:ind w:left="720" w:hanging="720"/>
        <w:jc w:val="both"/>
        <w:rPr>
          <w:rFonts w:cs="Arial"/>
          <w:bCs/>
        </w:rPr>
      </w:pPr>
      <w:r w:rsidRPr="00DA7102">
        <w:rPr>
          <w:rFonts w:eastAsia="Times New Roman" w:cs="Arial"/>
          <w:lang w:eastAsia="en-GB"/>
        </w:rPr>
        <w:t>6.2</w:t>
      </w:r>
      <w:r w:rsidRPr="00DA7102">
        <w:rPr>
          <w:rFonts w:eastAsia="Times New Roman" w:cs="Arial"/>
          <w:lang w:eastAsia="en-GB"/>
        </w:rPr>
        <w:tab/>
      </w:r>
      <w:r w:rsidR="00760C3C">
        <w:rPr>
          <w:rFonts w:eastAsia="Times New Roman" w:cs="Arial"/>
          <w:lang w:eastAsia="en-GB"/>
        </w:rPr>
        <w:t xml:space="preserve">Irene introduced her paper and remarked that several people had collaborated in producing it. </w:t>
      </w:r>
      <w:r w:rsidRPr="00DA7102">
        <w:rPr>
          <w:rFonts w:cs="Arial"/>
          <w:bCs/>
        </w:rPr>
        <w:t xml:space="preserve"> </w:t>
      </w:r>
      <w:r w:rsidR="00760C3C">
        <w:rPr>
          <w:rFonts w:cs="Arial"/>
          <w:bCs/>
        </w:rPr>
        <w:t xml:space="preserve">TAC removal was discussed, together with alternative measures. The LO advice paper would benefit from advice on TACs. Barrie Deas sought comments on the paper from Members. Michael Andersen said that he did not agree with all of it. There were some points that needed to be corrected. There is a </w:t>
      </w:r>
      <w:proofErr w:type="gramStart"/>
      <w:r w:rsidR="00760C3C">
        <w:rPr>
          <w:rFonts w:cs="Arial"/>
          <w:bCs/>
        </w:rPr>
        <w:t>particular need</w:t>
      </w:r>
      <w:proofErr w:type="gramEnd"/>
      <w:r w:rsidR="00760C3C">
        <w:rPr>
          <w:rFonts w:cs="Arial"/>
          <w:bCs/>
        </w:rPr>
        <w:t xml:space="preserve"> to reconsider why TACs are set, as in some areas </w:t>
      </w:r>
      <w:r w:rsidR="00B31DB6">
        <w:rPr>
          <w:rFonts w:cs="Arial"/>
          <w:bCs/>
        </w:rPr>
        <w:t>(</w:t>
      </w:r>
      <w:r w:rsidR="00760C3C">
        <w:rPr>
          <w:rFonts w:cs="Arial"/>
          <w:bCs/>
        </w:rPr>
        <w:t>like the Mediterranean</w:t>
      </w:r>
      <w:r w:rsidR="00B31DB6">
        <w:rPr>
          <w:rFonts w:cs="Arial"/>
          <w:bCs/>
        </w:rPr>
        <w:t>)</w:t>
      </w:r>
      <w:r w:rsidR="00760C3C">
        <w:rPr>
          <w:rFonts w:cs="Arial"/>
          <w:bCs/>
        </w:rPr>
        <w:t xml:space="preserve"> TACs</w:t>
      </w:r>
      <w:r w:rsidR="00B31DB6">
        <w:rPr>
          <w:rFonts w:cs="Arial"/>
          <w:bCs/>
        </w:rPr>
        <w:t xml:space="preserve"> are not set.</w:t>
      </w:r>
      <w:r w:rsidR="00760C3C">
        <w:rPr>
          <w:rFonts w:cs="Arial"/>
          <w:bCs/>
        </w:rPr>
        <w:t xml:space="preserve"> </w:t>
      </w:r>
      <w:r w:rsidR="0050491E">
        <w:rPr>
          <w:rFonts w:cs="Arial"/>
          <w:bCs/>
        </w:rPr>
        <w:t xml:space="preserve">Michael Park added that there was no point in setting MSY targets unless stocks were fully exploited. </w:t>
      </w:r>
      <w:r w:rsidR="00760C3C">
        <w:rPr>
          <w:rFonts w:cs="Arial"/>
          <w:bCs/>
        </w:rPr>
        <w:t xml:space="preserve">Barrie thought that the paper was a good start and it </w:t>
      </w:r>
      <w:r w:rsidR="00B31DB6">
        <w:rPr>
          <w:rFonts w:cs="Arial"/>
          <w:bCs/>
        </w:rPr>
        <w:t xml:space="preserve">would </w:t>
      </w:r>
      <w:r w:rsidR="00760C3C">
        <w:rPr>
          <w:rFonts w:cs="Arial"/>
          <w:bCs/>
        </w:rPr>
        <w:t>inform the next stage of the debate. Any comments on the text should be sent to Lorna.</w:t>
      </w:r>
    </w:p>
    <w:p w14:paraId="390369DF" w14:textId="77777777" w:rsidR="0050491E" w:rsidRPr="00DA7102" w:rsidRDefault="0050491E" w:rsidP="0050491E">
      <w:pPr>
        <w:tabs>
          <w:tab w:val="num" w:pos="720"/>
        </w:tabs>
        <w:ind w:left="720" w:hanging="720"/>
        <w:jc w:val="both"/>
        <w:rPr>
          <w:rFonts w:cs="Arial"/>
          <w:bCs/>
        </w:rPr>
      </w:pPr>
      <w:r>
        <w:rPr>
          <w:rFonts w:cs="Arial"/>
          <w:bCs/>
        </w:rPr>
        <w:t>6.3</w:t>
      </w:r>
      <w:r>
        <w:rPr>
          <w:rFonts w:cs="Arial"/>
          <w:bCs/>
        </w:rPr>
        <w:tab/>
        <w:t xml:space="preserve">Line </w:t>
      </w:r>
      <w:proofErr w:type="spellStart"/>
      <w:r>
        <w:rPr>
          <w:rFonts w:cs="Arial"/>
          <w:bCs/>
        </w:rPr>
        <w:t>Groth</w:t>
      </w:r>
      <w:proofErr w:type="spellEnd"/>
      <w:r>
        <w:rPr>
          <w:rFonts w:cs="Arial"/>
          <w:bCs/>
        </w:rPr>
        <w:t xml:space="preserve"> Rasmussen remarked that the Commission was looking at what alternative solutions could be found. TACs are good conservation tools but the Commission was discussing with ICES whether all the TACs were needed. Barrie concluded that </w:t>
      </w:r>
      <w:r>
        <w:rPr>
          <w:rFonts w:cs="Arial"/>
          <w:iCs/>
        </w:rPr>
        <w:t xml:space="preserve">TAC issues were pertinent to the chokes issue, and some of the points made in the paper should be </w:t>
      </w:r>
      <w:proofErr w:type="gramStart"/>
      <w:r>
        <w:rPr>
          <w:rFonts w:cs="Arial"/>
          <w:iCs/>
        </w:rPr>
        <w:t>taken into account</w:t>
      </w:r>
      <w:proofErr w:type="gramEnd"/>
      <w:r>
        <w:rPr>
          <w:rFonts w:cs="Arial"/>
          <w:iCs/>
        </w:rPr>
        <w:t xml:space="preserve"> at tomorrow’s meeting. Work would </w:t>
      </w:r>
      <w:proofErr w:type="gramStart"/>
      <w:r>
        <w:rPr>
          <w:rFonts w:cs="Arial"/>
          <w:iCs/>
        </w:rPr>
        <w:t>continue on</w:t>
      </w:r>
      <w:proofErr w:type="gramEnd"/>
      <w:r>
        <w:rPr>
          <w:rFonts w:cs="Arial"/>
          <w:iCs/>
        </w:rPr>
        <w:t xml:space="preserve"> the TAC document during this year.</w:t>
      </w:r>
    </w:p>
    <w:p w14:paraId="53016F8B" w14:textId="77777777" w:rsidR="00163323" w:rsidRPr="00DA7102" w:rsidRDefault="00163323" w:rsidP="00163323">
      <w:pPr>
        <w:ind w:left="720" w:hanging="720"/>
        <w:jc w:val="both"/>
        <w:rPr>
          <w:rFonts w:eastAsia="Times New Roman" w:cs="Arial"/>
          <w:lang w:eastAsia="en-GB"/>
        </w:rPr>
      </w:pPr>
      <w:r w:rsidRPr="00DA7102">
        <w:rPr>
          <w:rFonts w:cs="Arial"/>
          <w:bCs/>
        </w:rPr>
        <w:tab/>
      </w:r>
    </w:p>
    <w:p w14:paraId="79211809" w14:textId="77777777" w:rsidR="00163323" w:rsidRPr="00DA7102" w:rsidRDefault="00163323" w:rsidP="00163323">
      <w:pPr>
        <w:ind w:left="709" w:hanging="709"/>
        <w:jc w:val="both"/>
        <w:rPr>
          <w:b/>
          <w:sz w:val="24"/>
          <w:szCs w:val="24"/>
        </w:rPr>
      </w:pPr>
      <w:r w:rsidRPr="00DA7102">
        <w:rPr>
          <w:b/>
          <w:sz w:val="24"/>
          <w:szCs w:val="24"/>
        </w:rPr>
        <w:t>7</w:t>
      </w:r>
      <w:r w:rsidRPr="00DA7102">
        <w:rPr>
          <w:b/>
          <w:sz w:val="24"/>
          <w:szCs w:val="24"/>
        </w:rPr>
        <w:tab/>
      </w:r>
      <w:r w:rsidR="0050491E">
        <w:rPr>
          <w:b/>
          <w:sz w:val="24"/>
          <w:szCs w:val="24"/>
        </w:rPr>
        <w:t>Norway Update</w:t>
      </w:r>
    </w:p>
    <w:p w14:paraId="05A40ABB" w14:textId="58333BA7" w:rsidR="00163323" w:rsidRPr="00DA7102" w:rsidRDefault="00163323" w:rsidP="00163323">
      <w:pPr>
        <w:ind w:left="720" w:hanging="720"/>
        <w:jc w:val="both"/>
      </w:pPr>
      <w:r w:rsidRPr="00DA7102">
        <w:t>7.1</w:t>
      </w:r>
      <w:r w:rsidRPr="00DA7102">
        <w:tab/>
      </w:r>
      <w:r w:rsidR="0050491E">
        <w:t xml:space="preserve">Ian Kinsey from Norway thanked the NSAC for inviting him to this meeting. Lots of things were happening in Norway. A new quota system </w:t>
      </w:r>
      <w:r w:rsidR="000D377F">
        <w:t xml:space="preserve">was in consultation which was aimed at </w:t>
      </w:r>
      <w:r w:rsidR="0050491E">
        <w:t xml:space="preserve">making things easier for fishers and fishery managers. There </w:t>
      </w:r>
      <w:r w:rsidR="000D377F">
        <w:t xml:space="preserve">was also an ongoing consultation about </w:t>
      </w:r>
      <w:r w:rsidR="0050491E">
        <w:t xml:space="preserve">consolidation </w:t>
      </w:r>
      <w:r w:rsidR="000C6BB3">
        <w:t>of</w:t>
      </w:r>
      <w:r w:rsidR="0050491E">
        <w:t xml:space="preserve"> the small boat </w:t>
      </w:r>
      <w:r w:rsidR="000D377F">
        <w:t>(</w:t>
      </w:r>
      <w:r w:rsidR="000D377F">
        <w:rPr>
          <w:rFonts w:cs="Arial"/>
        </w:rPr>
        <w:t>˂</w:t>
      </w:r>
      <w:r w:rsidR="000D377F">
        <w:t>11mtr</w:t>
      </w:r>
      <w:bookmarkStart w:id="0" w:name="_GoBack"/>
      <w:bookmarkEnd w:id="0"/>
      <w:r w:rsidR="000D377F">
        <w:t>) group</w:t>
      </w:r>
      <w:r w:rsidR="0050491E">
        <w:t xml:space="preserve">. Winter fishing for Cod had been good. Work had been done on </w:t>
      </w:r>
      <w:r w:rsidR="00B31DB6">
        <w:t>C</w:t>
      </w:r>
      <w:r w:rsidR="0050491E">
        <w:t>od spawning and there had been a record number of eggs</w:t>
      </w:r>
      <w:r w:rsidRPr="00DA7102">
        <w:t xml:space="preserve"> </w:t>
      </w:r>
      <w:r w:rsidR="0050491E">
        <w:t xml:space="preserve">this year, which would be good for the future. There had recently been discussion with the oil industry over the </w:t>
      </w:r>
      <w:r w:rsidR="000C6BB3">
        <w:t xml:space="preserve">conduct of seismic surveys, which have adverse effects upon </w:t>
      </w:r>
      <w:r w:rsidR="00B31DB6">
        <w:t>M</w:t>
      </w:r>
      <w:r w:rsidR="000C6BB3">
        <w:t>ackerel and other fisheries.</w:t>
      </w:r>
    </w:p>
    <w:p w14:paraId="013C6C59" w14:textId="77777777" w:rsidR="00163323" w:rsidRPr="00DA7102" w:rsidRDefault="00163323" w:rsidP="00163323">
      <w:pPr>
        <w:ind w:left="720" w:hanging="720"/>
        <w:jc w:val="both"/>
      </w:pPr>
      <w:r w:rsidRPr="00DA7102">
        <w:lastRenderedPageBreak/>
        <w:t>7.2</w:t>
      </w:r>
      <w:r w:rsidRPr="00DA7102">
        <w:tab/>
      </w:r>
      <w:r w:rsidR="000C6BB3">
        <w:t xml:space="preserve">The TAC for North Sea </w:t>
      </w:r>
      <w:r w:rsidR="00B31DB6">
        <w:t>S</w:t>
      </w:r>
      <w:r w:rsidR="000C6BB3">
        <w:t xml:space="preserve">hrimp had been cut </w:t>
      </w:r>
      <w:proofErr w:type="gramStart"/>
      <w:r w:rsidR="000C6BB3">
        <w:t>on the basis of</w:t>
      </w:r>
      <w:proofErr w:type="gramEnd"/>
      <w:r w:rsidR="000C6BB3">
        <w:t xml:space="preserve"> discards. Fishers did not understand this as they have recently improved selectivity and the timing of the fishery. A working group had been set up with scientists to </w:t>
      </w:r>
      <w:proofErr w:type="gramStart"/>
      <w:r w:rsidR="000C6BB3">
        <w:t>look into</w:t>
      </w:r>
      <w:proofErr w:type="gramEnd"/>
      <w:r w:rsidR="000C6BB3">
        <w:t xml:space="preserve"> this issue. There were also problems with the management of the fisheries for autumn-spawning Herring, Haddock and Saithe</w:t>
      </w:r>
      <w:r w:rsidRPr="00DA7102">
        <w:t>.</w:t>
      </w:r>
      <w:r w:rsidR="000C6BB3">
        <w:t xml:space="preserve"> Norway wished to suggest alternatives to the current system of management</w:t>
      </w:r>
      <w:r w:rsidR="00797728">
        <w:t>,</w:t>
      </w:r>
      <w:r w:rsidR="000C6BB3">
        <w:t xml:space="preserve"> and was seeking a meeting with the EU to discuss </w:t>
      </w:r>
      <w:r w:rsidR="00797728">
        <w:t>this</w:t>
      </w:r>
      <w:r w:rsidR="000C6BB3">
        <w:t xml:space="preserve">. </w:t>
      </w:r>
    </w:p>
    <w:p w14:paraId="06153F98" w14:textId="77777777" w:rsidR="00163323" w:rsidRPr="00DA7102" w:rsidRDefault="00163323" w:rsidP="00163323">
      <w:pPr>
        <w:ind w:left="720" w:hanging="720"/>
        <w:jc w:val="both"/>
      </w:pPr>
      <w:r w:rsidRPr="00DA7102">
        <w:t>7.3</w:t>
      </w:r>
      <w:r w:rsidRPr="00DA7102">
        <w:tab/>
      </w:r>
      <w:r w:rsidR="000C6BB3">
        <w:t xml:space="preserve">With BREXIT there would be a need to establish an international group of scientists to </w:t>
      </w:r>
      <w:proofErr w:type="gramStart"/>
      <w:r w:rsidR="000C6BB3">
        <w:t>look into</w:t>
      </w:r>
      <w:proofErr w:type="gramEnd"/>
      <w:r w:rsidR="000C6BB3">
        <w:t xml:space="preserve"> the zonal attachment of stocks. There had been some discarding this winter because of the amounts of fish being caught. The Norwegian Directors of Fisheries were trying to investigate controls to deal with this. There was a </w:t>
      </w:r>
      <w:proofErr w:type="gramStart"/>
      <w:r w:rsidR="000C6BB3">
        <w:t>particular dilemma</w:t>
      </w:r>
      <w:proofErr w:type="gramEnd"/>
      <w:r w:rsidR="000C6BB3">
        <w:t xml:space="preserve"> with respect to Hake</w:t>
      </w:r>
      <w:r w:rsidR="00317EF9" w:rsidRPr="00DA7102">
        <w:t xml:space="preserve">. </w:t>
      </w:r>
      <w:r w:rsidRPr="00DA7102">
        <w:t xml:space="preserve"> </w:t>
      </w:r>
      <w:r w:rsidR="000C6BB3">
        <w:t xml:space="preserve">Changes in management are needed for North Sea Hake. There are now data </w:t>
      </w:r>
      <w:r w:rsidR="00B31DB6">
        <w:t>showing that</w:t>
      </w:r>
      <w:r w:rsidR="000C6BB3">
        <w:t xml:space="preserve"> Hake </w:t>
      </w:r>
      <w:r w:rsidR="000C12DD">
        <w:t xml:space="preserve">spawn </w:t>
      </w:r>
      <w:r w:rsidR="000C6BB3">
        <w:t xml:space="preserve">in the North Sea, Kattegat and </w:t>
      </w:r>
      <w:r w:rsidR="000C12DD">
        <w:t xml:space="preserve">on the </w:t>
      </w:r>
      <w:r w:rsidR="000C6BB3">
        <w:t>East Coast of Norway</w:t>
      </w:r>
      <w:r w:rsidR="00F50126">
        <w:t>.</w:t>
      </w:r>
    </w:p>
    <w:p w14:paraId="7835529A" w14:textId="77777777" w:rsidR="00163323" w:rsidRPr="00DA7102" w:rsidRDefault="00163323" w:rsidP="00163323">
      <w:pPr>
        <w:ind w:left="720" w:hanging="720"/>
        <w:jc w:val="both"/>
      </w:pPr>
      <w:r w:rsidRPr="00DA7102">
        <w:t>7.4</w:t>
      </w:r>
      <w:r w:rsidRPr="00DA7102">
        <w:tab/>
      </w:r>
      <w:r w:rsidR="00F50126">
        <w:t>Ian was asked about discarding by small boats</w:t>
      </w:r>
      <w:r w:rsidRPr="00DA7102">
        <w:t xml:space="preserve">. </w:t>
      </w:r>
      <w:r w:rsidR="00F50126">
        <w:t>Ian replied that there were lots of small vessels in Norway, but discarding was an isolated event. Large mesh gill nets were used in many small boat fisheries and the problem was not discarding but possible injuries to larger fish. Management of mixed fisheries was also a problem</w:t>
      </w:r>
      <w:r w:rsidR="000C12DD">
        <w:t>,</w:t>
      </w:r>
      <w:r w:rsidR="00F50126">
        <w:t xml:space="preserve"> with lots of splitting of quotas. Cod, Haddock and Saithe were being caught in a fishery that was focussed upon Cod. Norway was not always allocated sufficient quota. More clarity was needed on the zonal attachment of fish stocks, as fish swim about quite a lot. Fishing was now seen as a financial opportunity in Norway, and </w:t>
      </w:r>
      <w:proofErr w:type="gramStart"/>
      <w:r w:rsidR="00F50126">
        <w:t>on the whole</w:t>
      </w:r>
      <w:proofErr w:type="gramEnd"/>
      <w:r w:rsidR="00F50126">
        <w:t xml:space="preserve"> the industry was doing well</w:t>
      </w:r>
      <w:r w:rsidR="00651AFB">
        <w:t>. There was a strong drive to invest in fishing vessels.</w:t>
      </w:r>
    </w:p>
    <w:p w14:paraId="30AEE5F9" w14:textId="77777777" w:rsidR="00163323" w:rsidRPr="00DA7102" w:rsidRDefault="00163323" w:rsidP="00163323">
      <w:pPr>
        <w:ind w:left="720" w:hanging="720"/>
        <w:jc w:val="both"/>
      </w:pPr>
      <w:r w:rsidRPr="00DA7102">
        <w:t>7.5</w:t>
      </w:r>
      <w:r w:rsidRPr="00DA7102">
        <w:tab/>
      </w:r>
      <w:r w:rsidR="00651AFB">
        <w:t>Barrie thanked Ian for attending the meeting</w:t>
      </w:r>
      <w:r w:rsidR="000C12DD">
        <w:t xml:space="preserve"> and for updating us on Norwegian fisheries</w:t>
      </w:r>
      <w:r w:rsidRPr="00DA7102">
        <w:t>.</w:t>
      </w:r>
    </w:p>
    <w:p w14:paraId="40B95DFE" w14:textId="77777777" w:rsidR="00163323" w:rsidRPr="00DA7102" w:rsidRDefault="00163323" w:rsidP="00163323">
      <w:pPr>
        <w:ind w:left="720" w:hanging="720"/>
        <w:jc w:val="both"/>
      </w:pPr>
    </w:p>
    <w:p w14:paraId="2257BFA1" w14:textId="77777777" w:rsidR="00163323" w:rsidRPr="00DA7102" w:rsidRDefault="00163323" w:rsidP="00163323">
      <w:pPr>
        <w:ind w:left="720" w:hanging="720"/>
        <w:jc w:val="both"/>
        <w:rPr>
          <w:b/>
          <w:sz w:val="24"/>
          <w:szCs w:val="24"/>
        </w:rPr>
      </w:pPr>
      <w:r w:rsidRPr="00DA7102">
        <w:rPr>
          <w:b/>
          <w:sz w:val="24"/>
          <w:szCs w:val="24"/>
        </w:rPr>
        <w:t>8</w:t>
      </w:r>
      <w:r w:rsidRPr="00DA7102">
        <w:rPr>
          <w:b/>
          <w:sz w:val="24"/>
          <w:szCs w:val="24"/>
        </w:rPr>
        <w:tab/>
      </w:r>
      <w:r w:rsidR="00651AFB">
        <w:rPr>
          <w:b/>
          <w:sz w:val="24"/>
          <w:szCs w:val="24"/>
        </w:rPr>
        <w:t>Saithe Workshop Feedback</w:t>
      </w:r>
    </w:p>
    <w:p w14:paraId="1B5F3B9D" w14:textId="77777777" w:rsidR="00651AFB" w:rsidRDefault="00163323" w:rsidP="00651AFB">
      <w:pPr>
        <w:ind w:left="720" w:hanging="720"/>
        <w:jc w:val="both"/>
      </w:pPr>
      <w:r w:rsidRPr="00DA7102">
        <w:t>8.1</w:t>
      </w:r>
      <w:r w:rsidRPr="00DA7102">
        <w:tab/>
      </w:r>
      <w:r w:rsidR="00651AFB">
        <w:t xml:space="preserve">The NSAC Saithe Workshop had taken place in Hamburg on the 29th March 2018. The report on the workshop </w:t>
      </w:r>
      <w:r w:rsidR="002E2BAB">
        <w:t xml:space="preserve">was </w:t>
      </w:r>
      <w:r w:rsidR="000C12DD">
        <w:t>now</w:t>
      </w:r>
      <w:r w:rsidR="002E2BAB">
        <w:t xml:space="preserve"> </w:t>
      </w:r>
      <w:r w:rsidR="00651AFB">
        <w:t>available</w:t>
      </w:r>
      <w:r w:rsidR="002E2BAB">
        <w:t xml:space="preserve"> </w:t>
      </w:r>
      <w:r w:rsidR="000C12DD">
        <w:t>online</w:t>
      </w:r>
      <w:r w:rsidR="00651AFB">
        <w:t xml:space="preserve">. Michael Park summarised the </w:t>
      </w:r>
      <w:r w:rsidR="002E2BAB">
        <w:t>workshop</w:t>
      </w:r>
      <w:r w:rsidR="00651AFB">
        <w:t xml:space="preserve">. </w:t>
      </w:r>
    </w:p>
    <w:p w14:paraId="2F7EAB63" w14:textId="77777777" w:rsidR="00163323" w:rsidRPr="00DA7102" w:rsidRDefault="00163323" w:rsidP="00163323">
      <w:pPr>
        <w:ind w:left="720" w:hanging="720"/>
        <w:jc w:val="both"/>
      </w:pPr>
      <w:r w:rsidRPr="00DA7102">
        <w:t>8.2</w:t>
      </w:r>
      <w:r w:rsidRPr="00DA7102">
        <w:tab/>
      </w:r>
      <w:r w:rsidR="00651AFB">
        <w:t>There were some weaknesses in the assessments of saithe, especially for those caught in mixed rather than targeted fisheries, leading to many uncertainties about the saithe stocks</w:t>
      </w:r>
      <w:r w:rsidRPr="00DA7102">
        <w:t xml:space="preserve">. </w:t>
      </w:r>
      <w:r w:rsidR="00F62B9C" w:rsidRPr="00F62B9C">
        <w:t xml:space="preserve">There </w:t>
      </w:r>
      <w:r w:rsidR="00797728">
        <w:t>was</w:t>
      </w:r>
      <w:r w:rsidR="00F62B9C" w:rsidRPr="00F62B9C">
        <w:t xml:space="preserve"> </w:t>
      </w:r>
      <w:r w:rsidR="00F62B9C">
        <w:t xml:space="preserve">a </w:t>
      </w:r>
      <w:r w:rsidR="00F62B9C" w:rsidRPr="00F62B9C">
        <w:t>mixing of populations which add</w:t>
      </w:r>
      <w:r w:rsidR="00797728">
        <w:t>ed</w:t>
      </w:r>
      <w:r w:rsidR="00F62B9C" w:rsidRPr="00F62B9C">
        <w:t xml:space="preserve"> uncertainly to the assessment</w:t>
      </w:r>
      <w:r w:rsidR="00F62B9C">
        <w:t>. Also, l</w:t>
      </w:r>
      <w:r w:rsidR="00651AFB">
        <w:t xml:space="preserve">ots of juvenile saithe </w:t>
      </w:r>
      <w:r w:rsidR="00797728">
        <w:t>were</w:t>
      </w:r>
      <w:r w:rsidR="00651AFB">
        <w:t xml:space="preserve"> found in inshore waters</w:t>
      </w:r>
      <w:r w:rsidR="002E2BAB">
        <w:t>, which also leads to uncertainty in the assessments</w:t>
      </w:r>
      <w:r w:rsidR="0055481A">
        <w:t xml:space="preserve">. The bycatches in </w:t>
      </w:r>
      <w:r w:rsidR="000C12DD">
        <w:t xml:space="preserve">targeted </w:t>
      </w:r>
      <w:r w:rsidR="0055481A">
        <w:t xml:space="preserve">French and German fisheries had been discussed, as well as the discarding taking place in UK fisheries for other species. </w:t>
      </w:r>
      <w:r w:rsidR="005F1D66">
        <w:rPr>
          <w:rFonts w:cs="Arial"/>
        </w:rPr>
        <w:t>Differences between the targeted and bycatch fisheries had created problems.</w:t>
      </w:r>
      <w:r w:rsidR="005F1D66">
        <w:t xml:space="preserve"> </w:t>
      </w:r>
      <w:r w:rsidR="0055481A">
        <w:t xml:space="preserve">There had been consideration </w:t>
      </w:r>
      <w:r w:rsidR="005F1D66">
        <w:t>at the workshop of</w:t>
      </w:r>
      <w:r w:rsidR="0055481A">
        <w:t xml:space="preserve"> what is be</w:t>
      </w:r>
      <w:r w:rsidR="000C12DD">
        <w:t>ing done to improve selectivity</w:t>
      </w:r>
      <w:r w:rsidR="0055481A">
        <w:t>.</w:t>
      </w:r>
      <w:r w:rsidR="002E2BAB">
        <w:t xml:space="preserve"> </w:t>
      </w:r>
      <w:r w:rsidR="002E2BAB">
        <w:rPr>
          <w:rFonts w:cs="Arial"/>
        </w:rPr>
        <w:t xml:space="preserve">Saithe </w:t>
      </w:r>
      <w:r w:rsidR="005F1D66">
        <w:rPr>
          <w:rFonts w:cs="Arial"/>
        </w:rPr>
        <w:t>will</w:t>
      </w:r>
      <w:r w:rsidR="002E2BAB">
        <w:rPr>
          <w:rFonts w:cs="Arial"/>
        </w:rPr>
        <w:t xml:space="preserve"> be included in the LO from January 2019.</w:t>
      </w:r>
      <w:r w:rsidR="00C86CEC">
        <w:rPr>
          <w:rFonts w:cs="Arial"/>
        </w:rPr>
        <w:t xml:space="preserve"> One major </w:t>
      </w:r>
      <w:r w:rsidR="00C86CEC">
        <w:rPr>
          <w:rFonts w:cs="Arial"/>
        </w:rPr>
        <w:lastRenderedPageBreak/>
        <w:t xml:space="preserve">issue for saithe, however, is the lack of information on how big the discards are in different fisheries. The </w:t>
      </w:r>
      <w:r w:rsidR="000C12DD">
        <w:rPr>
          <w:rFonts w:cs="Arial"/>
        </w:rPr>
        <w:t>Workshop</w:t>
      </w:r>
      <w:r w:rsidR="00C86CEC">
        <w:rPr>
          <w:rFonts w:cs="Arial"/>
        </w:rPr>
        <w:t xml:space="preserve"> had discussed the range of measures that could be applied to avoid a choke situation, </w:t>
      </w:r>
      <w:r w:rsidR="005F1D66">
        <w:rPr>
          <w:rFonts w:cs="Arial"/>
        </w:rPr>
        <w:t xml:space="preserve">and </w:t>
      </w:r>
      <w:r w:rsidR="00C86CEC">
        <w:rPr>
          <w:rFonts w:cs="Arial"/>
        </w:rPr>
        <w:t xml:space="preserve">it was noted that Shetland </w:t>
      </w:r>
      <w:r w:rsidR="005F1D66">
        <w:rPr>
          <w:rFonts w:cs="Arial"/>
        </w:rPr>
        <w:t>C</w:t>
      </w:r>
      <w:r w:rsidR="00C86CEC">
        <w:rPr>
          <w:rFonts w:cs="Arial"/>
        </w:rPr>
        <w:t>ollege had completed a research project on this</w:t>
      </w:r>
      <w:r w:rsidR="00CE18E3">
        <w:rPr>
          <w:rFonts w:cs="Arial"/>
        </w:rPr>
        <w:t>,</w:t>
      </w:r>
      <w:r w:rsidR="00C86CEC">
        <w:rPr>
          <w:rFonts w:cs="Arial"/>
        </w:rPr>
        <w:t xml:space="preserve"> and a UK paper on interspecies flexibility had </w:t>
      </w:r>
      <w:r w:rsidR="00CE18E3">
        <w:rPr>
          <w:rFonts w:cs="Arial"/>
        </w:rPr>
        <w:t xml:space="preserve">also </w:t>
      </w:r>
      <w:r w:rsidR="00C86CEC">
        <w:rPr>
          <w:rFonts w:cs="Arial"/>
        </w:rPr>
        <w:t>been produced.</w:t>
      </w:r>
    </w:p>
    <w:p w14:paraId="2981B508" w14:textId="77777777" w:rsidR="00163323" w:rsidRPr="00DA7102" w:rsidRDefault="00163323" w:rsidP="00163323">
      <w:pPr>
        <w:ind w:left="720" w:hanging="720"/>
        <w:jc w:val="both"/>
      </w:pPr>
      <w:r w:rsidRPr="00DA7102">
        <w:t>8.3</w:t>
      </w:r>
      <w:r w:rsidRPr="00DA7102">
        <w:tab/>
      </w:r>
      <w:r w:rsidR="005F1D66">
        <w:t xml:space="preserve">It was agreed that the </w:t>
      </w:r>
      <w:r w:rsidR="000C12DD">
        <w:t>W</w:t>
      </w:r>
      <w:r w:rsidR="005F1D66">
        <w:t xml:space="preserve">orkshop had proved to be highly interesting. There had been </w:t>
      </w:r>
      <w:r w:rsidR="00CE18E3">
        <w:t>useful</w:t>
      </w:r>
      <w:r w:rsidR="005F1D66">
        <w:t xml:space="preserve"> discussions between fishers and scientists. The major issue was to determine how big the discards of saithe were in the different fisheries, so that the importance of saithe as a choke species could be evaluate</w:t>
      </w:r>
      <w:r w:rsidR="00620879">
        <w:t>d</w:t>
      </w:r>
      <w:r w:rsidR="005F1D66">
        <w:t xml:space="preserve">, and measures to reduce discards developed. </w:t>
      </w:r>
    </w:p>
    <w:p w14:paraId="700AB2FE" w14:textId="77777777" w:rsidR="00163323" w:rsidRPr="00DA7102" w:rsidRDefault="00163323" w:rsidP="00163323">
      <w:pPr>
        <w:ind w:left="720" w:hanging="720"/>
        <w:jc w:val="both"/>
      </w:pPr>
      <w:r w:rsidRPr="00DA7102">
        <w:tab/>
      </w:r>
    </w:p>
    <w:p w14:paraId="6581B83A" w14:textId="77777777" w:rsidR="00163323" w:rsidRPr="00DA7102" w:rsidRDefault="00163323" w:rsidP="00163323">
      <w:pPr>
        <w:ind w:left="720" w:hanging="720"/>
        <w:jc w:val="both"/>
        <w:rPr>
          <w:b/>
          <w:sz w:val="24"/>
          <w:szCs w:val="24"/>
        </w:rPr>
      </w:pPr>
      <w:r w:rsidRPr="00DA7102">
        <w:rPr>
          <w:b/>
          <w:sz w:val="24"/>
          <w:szCs w:val="24"/>
        </w:rPr>
        <w:t>9</w:t>
      </w:r>
      <w:r w:rsidRPr="00DA7102">
        <w:rPr>
          <w:b/>
          <w:sz w:val="24"/>
          <w:szCs w:val="24"/>
        </w:rPr>
        <w:tab/>
      </w:r>
      <w:r w:rsidR="005F1D66">
        <w:rPr>
          <w:b/>
          <w:sz w:val="24"/>
          <w:szCs w:val="24"/>
        </w:rPr>
        <w:t>Control and Enforcement</w:t>
      </w:r>
    </w:p>
    <w:p w14:paraId="3C856FF3" w14:textId="77777777" w:rsidR="00163323" w:rsidRDefault="00163323" w:rsidP="00163323">
      <w:pPr>
        <w:ind w:left="720" w:hanging="720"/>
        <w:jc w:val="both"/>
      </w:pPr>
      <w:r w:rsidRPr="00DA7102">
        <w:t>9.1</w:t>
      </w:r>
      <w:r w:rsidRPr="00DA7102">
        <w:tab/>
      </w:r>
      <w:r w:rsidR="005F1D66">
        <w:t>Kenn Skau Fischer, who was to introduce this topic, was unfortunately not able to attend the meeting. Barrie Deas remarked that there was really nothing new that could be said about control and enforcement at this stage. We are still awaiting the proposal from the Commission for a revision of the Control Regulation</w:t>
      </w:r>
      <w:r w:rsidR="00071D61">
        <w:t xml:space="preserve">. It may be published at the end of </w:t>
      </w:r>
      <w:r w:rsidR="000C12DD">
        <w:t>M</w:t>
      </w:r>
      <w:r w:rsidR="00071D61">
        <w:t>ay, but that could easily be delayed</w:t>
      </w:r>
      <w:r w:rsidR="00797728">
        <w:t>.</w:t>
      </w:r>
      <w:r w:rsidR="00071D61">
        <w:t xml:space="preserve"> Line </w:t>
      </w:r>
      <w:proofErr w:type="spellStart"/>
      <w:r w:rsidR="00071D61">
        <w:t>Groth</w:t>
      </w:r>
      <w:proofErr w:type="spellEnd"/>
      <w:r w:rsidR="00071D61">
        <w:t xml:space="preserve"> Rasmussen remarked that the Commission was still working on the proposal. </w:t>
      </w:r>
    </w:p>
    <w:p w14:paraId="66247FD0" w14:textId="4F4A288E" w:rsidR="00FA1479" w:rsidRDefault="00FA1479" w:rsidP="00163323">
      <w:pPr>
        <w:ind w:left="720" w:hanging="720"/>
        <w:jc w:val="both"/>
        <w:rPr>
          <w:rFonts w:eastAsiaTheme="minorHAnsi"/>
          <w:szCs w:val="24"/>
        </w:rPr>
      </w:pPr>
      <w:r>
        <w:t>9.2</w:t>
      </w:r>
      <w:r>
        <w:tab/>
        <w:t xml:space="preserve">Barrie asked Line about the consultation paper issued by the Commission on SCIPS. The </w:t>
      </w:r>
      <w:r w:rsidRPr="00FA1479">
        <w:t xml:space="preserve">aim of </w:t>
      </w:r>
      <w:r>
        <w:t>the</w:t>
      </w:r>
      <w:r w:rsidRPr="00FA1479">
        <w:t xml:space="preserve"> consultation is to collect the views and opinions of Advisory Councils </w:t>
      </w:r>
      <w:proofErr w:type="gramStart"/>
      <w:r w:rsidRPr="00FA1479">
        <w:t>in order to</w:t>
      </w:r>
      <w:proofErr w:type="gramEnd"/>
      <w:r w:rsidRPr="00FA1479">
        <w:t xml:space="preserve"> inform the proposal of the Commission </w:t>
      </w:r>
      <w:r>
        <w:t xml:space="preserve">to </w:t>
      </w:r>
      <w:r w:rsidRPr="00FA1479">
        <w:t>establish Specific Control and Inspection Programmes</w:t>
      </w:r>
      <w:r>
        <w:t xml:space="preserve"> (SCIPs)</w:t>
      </w:r>
      <w:r w:rsidRPr="00FA1479">
        <w:t xml:space="preserve"> for fisheries</w:t>
      </w:r>
      <w:r w:rsidR="000C12DD">
        <w:t>,</w:t>
      </w:r>
      <w:r w:rsidRPr="00FA1479">
        <w:t xml:space="preserve"> </w:t>
      </w:r>
      <w:r w:rsidR="00B06A4B">
        <w:t xml:space="preserve">including demersal fisheries in the </w:t>
      </w:r>
      <w:r w:rsidRPr="00FA1479">
        <w:t>North Sea.</w:t>
      </w:r>
      <w:r>
        <w:t xml:space="preserve"> </w:t>
      </w:r>
      <w:r w:rsidRPr="00F75D35">
        <w:rPr>
          <w:rFonts w:eastAsiaTheme="minorHAnsi"/>
          <w:szCs w:val="24"/>
        </w:rPr>
        <w:t>SCIP</w:t>
      </w:r>
      <w:r>
        <w:rPr>
          <w:rFonts w:eastAsiaTheme="minorHAnsi"/>
          <w:szCs w:val="24"/>
        </w:rPr>
        <w:t>s</w:t>
      </w:r>
      <w:r w:rsidRPr="00F75D35">
        <w:rPr>
          <w:rFonts w:eastAsiaTheme="minorHAnsi"/>
          <w:szCs w:val="24"/>
        </w:rPr>
        <w:t xml:space="preserve"> a</w:t>
      </w:r>
      <w:r>
        <w:rPr>
          <w:rFonts w:eastAsiaTheme="minorHAnsi"/>
          <w:szCs w:val="24"/>
        </w:rPr>
        <w:t>re an instrument defined by the Control Regulation</w:t>
      </w:r>
      <w:r w:rsidRPr="00F75D35">
        <w:rPr>
          <w:rFonts w:eastAsiaTheme="minorHAnsi"/>
          <w:szCs w:val="24"/>
        </w:rPr>
        <w:t>, which set</w:t>
      </w:r>
      <w:r>
        <w:rPr>
          <w:rFonts w:eastAsiaTheme="minorHAnsi"/>
          <w:szCs w:val="24"/>
        </w:rPr>
        <w:t>s</w:t>
      </w:r>
      <w:r w:rsidRPr="00F75D35">
        <w:rPr>
          <w:rFonts w:eastAsiaTheme="minorHAnsi"/>
          <w:szCs w:val="24"/>
        </w:rPr>
        <w:t xml:space="preserve"> objectives, priorities, procedures and benchmarks for</w:t>
      </w:r>
      <w:r>
        <w:rPr>
          <w:rFonts w:eastAsiaTheme="minorHAnsi"/>
          <w:szCs w:val="24"/>
        </w:rPr>
        <w:t xml:space="preserve"> </w:t>
      </w:r>
      <w:r w:rsidRPr="00F75D35">
        <w:rPr>
          <w:rFonts w:eastAsiaTheme="minorHAnsi"/>
          <w:szCs w:val="24"/>
        </w:rPr>
        <w:t>inspection a</w:t>
      </w:r>
      <w:r>
        <w:rPr>
          <w:rFonts w:eastAsiaTheme="minorHAnsi"/>
          <w:szCs w:val="24"/>
        </w:rPr>
        <w:t>ctivities in priority fisheries. Line remarked that a new plan of SCIPs will need to be in place by January 2019</w:t>
      </w:r>
      <w:r w:rsidR="008A7A71">
        <w:rPr>
          <w:rFonts w:eastAsiaTheme="minorHAnsi"/>
          <w:szCs w:val="24"/>
        </w:rPr>
        <w:t>, also to allow for new Joint Deployment Plans from EFCA</w:t>
      </w:r>
      <w:r>
        <w:rPr>
          <w:rFonts w:eastAsiaTheme="minorHAnsi"/>
          <w:szCs w:val="24"/>
        </w:rPr>
        <w:t xml:space="preserve">. There is a need for better targeting of fisheries by that time. The new Control Regulation </w:t>
      </w:r>
      <w:r w:rsidR="008A7A71">
        <w:rPr>
          <w:rFonts w:eastAsiaTheme="minorHAnsi"/>
          <w:szCs w:val="24"/>
        </w:rPr>
        <w:t>might</w:t>
      </w:r>
      <w:r>
        <w:rPr>
          <w:rFonts w:eastAsiaTheme="minorHAnsi"/>
          <w:szCs w:val="24"/>
        </w:rPr>
        <w:t xml:space="preserve"> not be in place for a few years, but the gap needs to be closed</w:t>
      </w:r>
      <w:r w:rsidR="008A7A71">
        <w:rPr>
          <w:rFonts w:eastAsiaTheme="minorHAnsi"/>
          <w:szCs w:val="24"/>
        </w:rPr>
        <w:t>, also</w:t>
      </w:r>
      <w:r>
        <w:rPr>
          <w:rFonts w:eastAsiaTheme="minorHAnsi"/>
          <w:szCs w:val="24"/>
        </w:rPr>
        <w:t xml:space="preserve"> in relation to the LO. SCIPs will be used to close that gap</w:t>
      </w:r>
      <w:r w:rsidR="00C27750">
        <w:rPr>
          <w:rFonts w:eastAsiaTheme="minorHAnsi"/>
          <w:szCs w:val="24"/>
        </w:rPr>
        <w:t>. Discussions are still under way with Member States in relation to the proposal for a new Control Regulation.</w:t>
      </w:r>
    </w:p>
    <w:p w14:paraId="214833CB" w14:textId="77777777" w:rsidR="00C27750" w:rsidRDefault="00C27750" w:rsidP="00163323">
      <w:pPr>
        <w:ind w:left="720" w:hanging="720"/>
        <w:jc w:val="both"/>
        <w:rPr>
          <w:rFonts w:eastAsiaTheme="minorHAnsi"/>
          <w:szCs w:val="24"/>
        </w:rPr>
      </w:pPr>
      <w:r>
        <w:rPr>
          <w:rFonts w:eastAsiaTheme="minorHAnsi"/>
          <w:szCs w:val="24"/>
        </w:rPr>
        <w:t>9.3</w:t>
      </w:r>
      <w:r>
        <w:rPr>
          <w:rFonts w:eastAsiaTheme="minorHAnsi"/>
          <w:szCs w:val="24"/>
        </w:rPr>
        <w:tab/>
        <w:t>Barrie thought that we needed to establish a Focus Group to work on Control issues. The SCIPs consultation states that c</w:t>
      </w:r>
      <w:r w:rsidRPr="00C27750">
        <w:rPr>
          <w:rFonts w:eastAsiaTheme="minorHAnsi"/>
          <w:szCs w:val="24"/>
        </w:rPr>
        <w:t>losed-circuit television (CCTV) ha</w:t>
      </w:r>
      <w:r>
        <w:rPr>
          <w:rFonts w:eastAsiaTheme="minorHAnsi"/>
          <w:szCs w:val="24"/>
        </w:rPr>
        <w:t>s</w:t>
      </w:r>
      <w:r w:rsidRPr="00C27750">
        <w:rPr>
          <w:rFonts w:eastAsiaTheme="minorHAnsi"/>
          <w:szCs w:val="24"/>
        </w:rPr>
        <w:t xml:space="preserve"> been identified </w:t>
      </w:r>
      <w:r>
        <w:rPr>
          <w:rFonts w:eastAsiaTheme="minorHAnsi"/>
          <w:szCs w:val="24"/>
        </w:rPr>
        <w:t>as</w:t>
      </w:r>
      <w:r w:rsidRPr="00C27750">
        <w:rPr>
          <w:rFonts w:eastAsiaTheme="minorHAnsi"/>
          <w:szCs w:val="24"/>
        </w:rPr>
        <w:t xml:space="preserve"> the only effective control tool to ensure control and enforcement of the LO at sea and to provide a deterrent to illegal discarding</w:t>
      </w:r>
      <w:r>
        <w:rPr>
          <w:rFonts w:eastAsiaTheme="minorHAnsi"/>
          <w:szCs w:val="24"/>
        </w:rPr>
        <w:t>.</w:t>
      </w:r>
      <w:r w:rsidRPr="00C27750">
        <w:rPr>
          <w:rFonts w:eastAsiaTheme="minorHAnsi"/>
          <w:szCs w:val="24"/>
        </w:rPr>
        <w:t xml:space="preserve"> </w:t>
      </w:r>
      <w:r>
        <w:rPr>
          <w:rFonts w:eastAsiaTheme="minorHAnsi"/>
          <w:szCs w:val="24"/>
        </w:rPr>
        <w:t>However</w:t>
      </w:r>
      <w:r w:rsidRPr="00C27750">
        <w:rPr>
          <w:rFonts w:eastAsiaTheme="minorHAnsi"/>
          <w:szCs w:val="24"/>
        </w:rPr>
        <w:t>, in the absence of common legislation, M</w:t>
      </w:r>
      <w:r w:rsidR="000C12DD">
        <w:rPr>
          <w:rFonts w:eastAsiaTheme="minorHAnsi"/>
          <w:szCs w:val="24"/>
        </w:rPr>
        <w:t xml:space="preserve">ember </w:t>
      </w:r>
      <w:r w:rsidRPr="00C27750">
        <w:rPr>
          <w:rFonts w:eastAsiaTheme="minorHAnsi"/>
          <w:szCs w:val="24"/>
        </w:rPr>
        <w:t>S</w:t>
      </w:r>
      <w:r w:rsidR="000C12DD">
        <w:rPr>
          <w:rFonts w:eastAsiaTheme="minorHAnsi"/>
          <w:szCs w:val="24"/>
        </w:rPr>
        <w:t>tates</w:t>
      </w:r>
      <w:r w:rsidRPr="00C27750">
        <w:rPr>
          <w:rFonts w:eastAsiaTheme="minorHAnsi"/>
          <w:szCs w:val="24"/>
        </w:rPr>
        <w:t xml:space="preserve"> </w:t>
      </w:r>
      <w:r>
        <w:rPr>
          <w:rFonts w:eastAsiaTheme="minorHAnsi"/>
          <w:szCs w:val="24"/>
        </w:rPr>
        <w:t>were</w:t>
      </w:r>
      <w:r w:rsidRPr="00C27750">
        <w:rPr>
          <w:rFonts w:eastAsiaTheme="minorHAnsi"/>
          <w:szCs w:val="24"/>
        </w:rPr>
        <w:t xml:space="preserve"> unwilling to unilaterally apply this control tools to their vessels</w:t>
      </w:r>
      <w:r>
        <w:rPr>
          <w:rFonts w:eastAsiaTheme="minorHAnsi"/>
          <w:szCs w:val="24"/>
        </w:rPr>
        <w:t>. Barrie thought that we needed to resolve choke issues before considering CCTV as a control measure. However, we did need to develop advice on the new control arrangements. Michael Andersen said that we needed to talk about the use of CCTV</w:t>
      </w:r>
      <w:r w:rsidR="00BC07BB">
        <w:rPr>
          <w:rFonts w:eastAsiaTheme="minorHAnsi"/>
          <w:szCs w:val="24"/>
        </w:rPr>
        <w:t>. T</w:t>
      </w:r>
      <w:r>
        <w:rPr>
          <w:rFonts w:eastAsiaTheme="minorHAnsi"/>
          <w:szCs w:val="24"/>
        </w:rPr>
        <w:t xml:space="preserve">he Commission must get a new set of technical rules through </w:t>
      </w:r>
      <w:r w:rsidR="00BC07BB">
        <w:rPr>
          <w:rFonts w:eastAsiaTheme="minorHAnsi"/>
          <w:szCs w:val="24"/>
        </w:rPr>
        <w:t xml:space="preserve">before </w:t>
      </w:r>
      <w:r w:rsidR="00BC07BB">
        <w:rPr>
          <w:rFonts w:eastAsiaTheme="minorHAnsi"/>
          <w:szCs w:val="24"/>
        </w:rPr>
        <w:lastRenderedPageBreak/>
        <w:t>CCTV measures were adopted</w:t>
      </w:r>
      <w:r>
        <w:rPr>
          <w:rFonts w:eastAsiaTheme="minorHAnsi"/>
          <w:szCs w:val="24"/>
        </w:rPr>
        <w:t>. Peter Olsson remarked that fishers were trying to avoid discarding, and they were achieving a great deal in terms of improving selectivity. However</w:t>
      </w:r>
      <w:r w:rsidR="00B06A4B">
        <w:rPr>
          <w:rFonts w:eastAsiaTheme="minorHAnsi"/>
          <w:szCs w:val="24"/>
        </w:rPr>
        <w:t>, If CCTV is introduced</w:t>
      </w:r>
      <w:r w:rsidR="000C12DD">
        <w:rPr>
          <w:rFonts w:eastAsiaTheme="minorHAnsi"/>
          <w:szCs w:val="24"/>
        </w:rPr>
        <w:t xml:space="preserve"> by the Commission</w:t>
      </w:r>
      <w:r w:rsidR="00B06A4B">
        <w:rPr>
          <w:rFonts w:eastAsiaTheme="minorHAnsi"/>
          <w:szCs w:val="24"/>
        </w:rPr>
        <w:t>, then fishers will be very upset.</w:t>
      </w:r>
      <w:r w:rsidR="0037041A">
        <w:rPr>
          <w:rFonts w:eastAsiaTheme="minorHAnsi"/>
          <w:szCs w:val="24"/>
        </w:rPr>
        <w:t xml:space="preserve"> He later added that cameras </w:t>
      </w:r>
      <w:r w:rsidR="00BC07BB">
        <w:rPr>
          <w:rFonts w:eastAsiaTheme="minorHAnsi"/>
          <w:szCs w:val="24"/>
        </w:rPr>
        <w:t>were</w:t>
      </w:r>
      <w:r w:rsidR="0037041A">
        <w:rPr>
          <w:rFonts w:eastAsiaTheme="minorHAnsi"/>
          <w:szCs w:val="24"/>
        </w:rPr>
        <w:t xml:space="preserve"> now used everywhere but nobody want</w:t>
      </w:r>
      <w:r w:rsidR="00BC07BB">
        <w:rPr>
          <w:rFonts w:eastAsiaTheme="minorHAnsi"/>
          <w:szCs w:val="24"/>
        </w:rPr>
        <w:t>ed</w:t>
      </w:r>
      <w:r w:rsidR="0037041A">
        <w:rPr>
          <w:rFonts w:eastAsiaTheme="minorHAnsi"/>
          <w:szCs w:val="24"/>
        </w:rPr>
        <w:t xml:space="preserve"> them on their boats. Fish stocks were already going in the right direction. </w:t>
      </w:r>
    </w:p>
    <w:p w14:paraId="69F7B56E" w14:textId="77777777" w:rsidR="00163323" w:rsidRDefault="00B06A4B" w:rsidP="00B06A4B">
      <w:pPr>
        <w:ind w:left="720" w:hanging="720"/>
        <w:jc w:val="both"/>
      </w:pPr>
      <w:r>
        <w:rPr>
          <w:rFonts w:eastAsiaTheme="minorHAnsi"/>
          <w:szCs w:val="24"/>
        </w:rPr>
        <w:t>9.4</w:t>
      </w:r>
      <w:r>
        <w:rPr>
          <w:rFonts w:eastAsiaTheme="minorHAnsi"/>
          <w:szCs w:val="24"/>
        </w:rPr>
        <w:tab/>
        <w:t xml:space="preserve">Barrie said that Kenn would chair the NSAC Focus Group on control issues and would arrange the next meeting to discuss these issues. </w:t>
      </w:r>
      <w:r w:rsidRPr="00B06A4B">
        <w:rPr>
          <w:rFonts w:eastAsiaTheme="minorHAnsi"/>
          <w:szCs w:val="24"/>
        </w:rPr>
        <w:t xml:space="preserve">Advisory Councils </w:t>
      </w:r>
      <w:r>
        <w:rPr>
          <w:rFonts w:eastAsiaTheme="minorHAnsi"/>
          <w:szCs w:val="24"/>
        </w:rPr>
        <w:t>had to reply to the</w:t>
      </w:r>
      <w:r w:rsidRPr="00B06A4B">
        <w:rPr>
          <w:rFonts w:eastAsiaTheme="minorHAnsi"/>
          <w:szCs w:val="24"/>
        </w:rPr>
        <w:t xml:space="preserve"> proposal of the Commission </w:t>
      </w:r>
      <w:r>
        <w:rPr>
          <w:rFonts w:eastAsiaTheme="minorHAnsi"/>
          <w:szCs w:val="24"/>
        </w:rPr>
        <w:t xml:space="preserve">for implementing SCIPs by </w:t>
      </w:r>
      <w:r w:rsidRPr="00B06A4B">
        <w:rPr>
          <w:rFonts w:eastAsiaTheme="minorHAnsi"/>
          <w:szCs w:val="24"/>
        </w:rPr>
        <w:t>30</w:t>
      </w:r>
      <w:r w:rsidRPr="00B06A4B">
        <w:rPr>
          <w:rFonts w:eastAsiaTheme="minorHAnsi"/>
          <w:szCs w:val="24"/>
          <w:vertAlign w:val="superscript"/>
        </w:rPr>
        <w:t>th</w:t>
      </w:r>
      <w:r>
        <w:rPr>
          <w:rFonts w:eastAsiaTheme="minorHAnsi"/>
          <w:szCs w:val="24"/>
        </w:rPr>
        <w:t xml:space="preserve"> </w:t>
      </w:r>
      <w:r w:rsidRPr="00B06A4B">
        <w:rPr>
          <w:rFonts w:eastAsiaTheme="minorHAnsi"/>
          <w:szCs w:val="24"/>
        </w:rPr>
        <w:t>June 2018 at the latest</w:t>
      </w:r>
      <w:r>
        <w:t>. However, it may be difficult to reach a consensus on the advice. Irene Kingma thought that we should consider where we could reach agreement. We do need to try to produce some agreed advice. Michael Park was concerned that there was already conflict between the industry and the NGOs on these issues. Pim Visser pointed out that the SCIPs paper was specifically an Advisory Council consultation</w:t>
      </w:r>
      <w:r w:rsidR="0037041A">
        <w:t>, and it is essentially a box-ticking exercise, with a series of specific questions to be answered. We should try to come up with some answers to these questions, as our voice needed to be heard. Erin Priddle agreed, this was an important topic and we needed to work together on this.</w:t>
      </w:r>
    </w:p>
    <w:p w14:paraId="5EF83020" w14:textId="77777777" w:rsidR="0037041A" w:rsidRDefault="0037041A" w:rsidP="00B06A4B">
      <w:pPr>
        <w:ind w:left="720" w:hanging="720"/>
        <w:jc w:val="both"/>
      </w:pPr>
      <w:r>
        <w:t>9.5</w:t>
      </w:r>
      <w:r>
        <w:tab/>
      </w:r>
      <w:r w:rsidRPr="0037041A">
        <w:t xml:space="preserve">Ian Kinsey thought that </w:t>
      </w:r>
      <w:r w:rsidR="000C12DD">
        <w:t>the NSAC</w:t>
      </w:r>
      <w:r w:rsidRPr="0037041A">
        <w:t xml:space="preserve"> needed to turn this proposal around</w:t>
      </w:r>
      <w:r>
        <w:t xml:space="preserve">. The primary function of cameras should be to collect wider data. Some fishers might volunteer to collaborate on data collection. Any plan to use cameras should come from the industry. Michael </w:t>
      </w:r>
      <w:r w:rsidR="000C12DD">
        <w:t>P</w:t>
      </w:r>
      <w:r>
        <w:t xml:space="preserve">ark agreed. Cameras were needed to collect data, </w:t>
      </w:r>
      <w:r w:rsidR="000C12DD">
        <w:t>rather than</w:t>
      </w:r>
      <w:r>
        <w:t xml:space="preserve"> to implement a regulation. What is currently being proposed is unfair. Michael Andersen added that fishers did not want cameras to secure punishment. Barrie thought that regulations should provide a pathway leading to compliance</w:t>
      </w:r>
      <w:r w:rsidR="001D7AB5">
        <w:t>. He went on to say that we would provide the Commission with advice and would answer their questions, taking account of all views in the room. Ticking boxes was not really the way to respond. Lorna reminded Members that the ExCom is meeting on the 19-20</w:t>
      </w:r>
      <w:r w:rsidR="001D7AB5" w:rsidRPr="001D7AB5">
        <w:rPr>
          <w:vertAlign w:val="superscript"/>
        </w:rPr>
        <w:t>th</w:t>
      </w:r>
      <w:r w:rsidR="001D7AB5">
        <w:t xml:space="preserve"> June, and we would need to draft our response by the end of May, so that it could go out for comment before it was approved by the ExCom. It was agreed that Kenn, Barrie and a volunteer from the NGOs would work on a draft response, adhering to the timing that Lorna had suggested.</w:t>
      </w:r>
    </w:p>
    <w:p w14:paraId="725B1C6E" w14:textId="77777777" w:rsidR="0037041A" w:rsidRPr="00DA7102" w:rsidRDefault="0037041A" w:rsidP="00B06A4B">
      <w:pPr>
        <w:ind w:left="720" w:hanging="720"/>
        <w:jc w:val="both"/>
      </w:pPr>
    </w:p>
    <w:p w14:paraId="2C5E9BE0" w14:textId="77777777" w:rsidR="00163323" w:rsidRPr="00DA7102" w:rsidRDefault="00163323" w:rsidP="00163323">
      <w:pPr>
        <w:ind w:left="720" w:hanging="720"/>
        <w:rPr>
          <w:sz w:val="24"/>
          <w:szCs w:val="24"/>
        </w:rPr>
      </w:pPr>
      <w:r w:rsidRPr="00DA7102">
        <w:rPr>
          <w:b/>
          <w:sz w:val="24"/>
          <w:szCs w:val="24"/>
        </w:rPr>
        <w:t>10</w:t>
      </w:r>
      <w:r w:rsidRPr="00DA7102">
        <w:rPr>
          <w:b/>
          <w:sz w:val="24"/>
          <w:szCs w:val="24"/>
        </w:rPr>
        <w:tab/>
      </w:r>
      <w:r w:rsidR="007933FC">
        <w:rPr>
          <w:b/>
          <w:sz w:val="24"/>
          <w:szCs w:val="24"/>
        </w:rPr>
        <w:t>NS Multi</w:t>
      </w:r>
      <w:r w:rsidR="00CF62C3">
        <w:rPr>
          <w:b/>
          <w:sz w:val="24"/>
          <w:szCs w:val="24"/>
        </w:rPr>
        <w:t xml:space="preserve"> Annual Plan Update</w:t>
      </w:r>
      <w:r w:rsidRPr="00DA7102">
        <w:rPr>
          <w:sz w:val="24"/>
          <w:szCs w:val="24"/>
        </w:rPr>
        <w:t xml:space="preserve"> </w:t>
      </w:r>
    </w:p>
    <w:p w14:paraId="448EBA37" w14:textId="04E80648" w:rsidR="00163323" w:rsidRPr="00DA7102" w:rsidRDefault="00163323" w:rsidP="00163323">
      <w:pPr>
        <w:ind w:left="720" w:hanging="720"/>
        <w:jc w:val="both"/>
      </w:pPr>
      <w:r w:rsidRPr="00DA7102">
        <w:t>10.1</w:t>
      </w:r>
      <w:r w:rsidRPr="00DA7102">
        <w:tab/>
      </w:r>
      <w:r w:rsidR="008B4011">
        <w:t>Pim Visser reported that the MAP had now been approved</w:t>
      </w:r>
      <w:r w:rsidRPr="00DA7102">
        <w:t>.</w:t>
      </w:r>
      <w:r w:rsidR="00ED249E">
        <w:t xml:space="preserve"> We were now awaiting the implementation plans</w:t>
      </w:r>
      <w:r w:rsidR="00500583">
        <w:t xml:space="preserve">. Line </w:t>
      </w:r>
      <w:proofErr w:type="spellStart"/>
      <w:r w:rsidR="006122CD">
        <w:t>Groth</w:t>
      </w:r>
      <w:proofErr w:type="spellEnd"/>
      <w:r w:rsidR="006122CD">
        <w:t xml:space="preserve"> Rasmussen added </w:t>
      </w:r>
      <w:r w:rsidR="009242A6">
        <w:t>that</w:t>
      </w:r>
      <w:r w:rsidR="002B3FEC">
        <w:t xml:space="preserve"> </w:t>
      </w:r>
      <w:r w:rsidR="008A7A71">
        <w:t>the EP was expected to vote on the final compromise (take it or leave it) in May, where</w:t>
      </w:r>
      <w:r w:rsidR="008708DB">
        <w:t xml:space="preserve"> </w:t>
      </w:r>
      <w:r w:rsidR="008A7A71">
        <w:t>after the Council would vote. The regulation was expected to be in place by the summer</w:t>
      </w:r>
      <w:proofErr w:type="gramStart"/>
      <w:r w:rsidR="008A7A71">
        <w:t xml:space="preserve">. </w:t>
      </w:r>
      <w:r w:rsidR="00615D7A">
        <w:t>.</w:t>
      </w:r>
      <w:proofErr w:type="gramEnd"/>
    </w:p>
    <w:p w14:paraId="328AA1A7" w14:textId="77777777" w:rsidR="00163323" w:rsidRPr="00DA7102" w:rsidRDefault="00163323" w:rsidP="00163323">
      <w:pPr>
        <w:ind w:left="720" w:hanging="720"/>
        <w:jc w:val="both"/>
        <w:rPr>
          <w:b/>
          <w:sz w:val="24"/>
          <w:szCs w:val="24"/>
        </w:rPr>
      </w:pPr>
    </w:p>
    <w:p w14:paraId="0B685D10" w14:textId="77777777" w:rsidR="00163323" w:rsidRPr="00DA7102" w:rsidRDefault="00163323" w:rsidP="00163323">
      <w:pPr>
        <w:ind w:left="720" w:hanging="720"/>
      </w:pPr>
      <w:r w:rsidRPr="00DA7102">
        <w:rPr>
          <w:b/>
          <w:sz w:val="24"/>
          <w:szCs w:val="24"/>
        </w:rPr>
        <w:t>11</w:t>
      </w:r>
      <w:r w:rsidRPr="00DA7102">
        <w:rPr>
          <w:b/>
          <w:sz w:val="24"/>
          <w:szCs w:val="24"/>
        </w:rPr>
        <w:tab/>
        <w:t>Technical Conservation Regulation Update</w:t>
      </w:r>
      <w:r w:rsidRPr="00DA7102">
        <w:t xml:space="preserve"> </w:t>
      </w:r>
    </w:p>
    <w:p w14:paraId="3DC6D6AD" w14:textId="22DEE8B8" w:rsidR="00163323" w:rsidRPr="00DA7102" w:rsidRDefault="00163323" w:rsidP="00163323">
      <w:pPr>
        <w:ind w:left="720" w:hanging="720"/>
        <w:jc w:val="both"/>
      </w:pPr>
      <w:r w:rsidRPr="00DA7102">
        <w:t>11.1</w:t>
      </w:r>
      <w:r w:rsidRPr="00DA7102">
        <w:tab/>
      </w:r>
      <w:r w:rsidR="00B27ED7">
        <w:t>Michael Park</w:t>
      </w:r>
      <w:r w:rsidR="00E55ABF">
        <w:t xml:space="preserve"> </w:t>
      </w:r>
      <w:r w:rsidR="00306C65">
        <w:t xml:space="preserve">reported that </w:t>
      </w:r>
      <w:r w:rsidR="00095CED">
        <w:t xml:space="preserve">a </w:t>
      </w:r>
      <w:proofErr w:type="spellStart"/>
      <w:r w:rsidR="00095CED">
        <w:t>trialogue</w:t>
      </w:r>
      <w:proofErr w:type="spellEnd"/>
      <w:r w:rsidR="00095CED">
        <w:t xml:space="preserve"> </w:t>
      </w:r>
      <w:r w:rsidR="00EB0C47">
        <w:t xml:space="preserve">on </w:t>
      </w:r>
      <w:r w:rsidR="00C125D2">
        <w:t xml:space="preserve">the Regulation </w:t>
      </w:r>
      <w:r w:rsidR="00095CED">
        <w:t xml:space="preserve">was due to take place in </w:t>
      </w:r>
      <w:r w:rsidR="00A6097D">
        <w:t>April</w:t>
      </w:r>
      <w:r w:rsidR="006321AB" w:rsidRPr="00DA7102">
        <w:t>.</w:t>
      </w:r>
      <w:r w:rsidR="00C3576B">
        <w:t xml:space="preserve"> Compromises would probably be reached</w:t>
      </w:r>
      <w:r w:rsidR="00A66C34">
        <w:t>.</w:t>
      </w:r>
      <w:r w:rsidR="00AA5256">
        <w:t xml:space="preserve"> Line </w:t>
      </w:r>
      <w:proofErr w:type="spellStart"/>
      <w:r w:rsidR="00AA5256">
        <w:t>Groth</w:t>
      </w:r>
      <w:proofErr w:type="spellEnd"/>
      <w:r w:rsidR="00AA5256">
        <w:t xml:space="preserve"> Rasmussen added</w:t>
      </w:r>
      <w:r w:rsidR="00E75DDC">
        <w:t xml:space="preserve"> that there was still hope for an agreed</w:t>
      </w:r>
      <w:r w:rsidR="002B3FEC">
        <w:t>, meaningful</w:t>
      </w:r>
      <w:r w:rsidR="00E75DDC">
        <w:t xml:space="preserve"> outcome</w:t>
      </w:r>
      <w:r w:rsidR="002F5221">
        <w:t xml:space="preserve">. The focus was </w:t>
      </w:r>
      <w:r w:rsidR="002B3FEC">
        <w:t xml:space="preserve">on ensuring that whatever flexibility and simplification is introduced does not </w:t>
      </w:r>
      <w:r w:rsidR="00B44B65">
        <w:t xml:space="preserve">weaken existing conditions. </w:t>
      </w:r>
      <w:r w:rsidR="002B3FEC">
        <w:t xml:space="preserve">It was important that quantitative targets allowed </w:t>
      </w:r>
      <w:r w:rsidR="00B44B65">
        <w:t xml:space="preserve">to monitor progress. </w:t>
      </w:r>
      <w:r w:rsidR="002B3FEC">
        <w:t>The Commission would work with Council and Parliament to find alternatives to</w:t>
      </w:r>
      <w:r w:rsidR="00B44B65">
        <w:t xml:space="preserve"> the</w:t>
      </w:r>
      <w:r w:rsidR="002B3FEC">
        <w:t>ir</w:t>
      </w:r>
      <w:r w:rsidR="00B44B65">
        <w:t xml:space="preserve"> divergent </w:t>
      </w:r>
      <w:proofErr w:type="gramStart"/>
      <w:r w:rsidR="00B44B65">
        <w:t>views .</w:t>
      </w:r>
      <w:proofErr w:type="gramEnd"/>
      <w:r w:rsidR="00B44B65">
        <w:t xml:space="preserve"> Input from the Advisory Council would be useful and could contribute to progress. </w:t>
      </w:r>
      <w:r w:rsidR="00BC07BB">
        <w:t>Barrie pointed out that a</w:t>
      </w:r>
      <w:r w:rsidR="00B44B65">
        <w:t>dvice from the NSAC on technical measures</w:t>
      </w:r>
      <w:r w:rsidR="00B44B65" w:rsidRPr="00DA7102">
        <w:t xml:space="preserve"> had been discussed at the ExCom Meeting in March but had not been approved and the draft had been withdrawn. The topic will be discussed at the next ExCom Meeting.</w:t>
      </w:r>
    </w:p>
    <w:p w14:paraId="1026769A" w14:textId="77777777" w:rsidR="00163323" w:rsidRPr="00DA7102" w:rsidRDefault="00163323" w:rsidP="00163323">
      <w:pPr>
        <w:ind w:left="720" w:hanging="720"/>
      </w:pPr>
    </w:p>
    <w:p w14:paraId="2EA0BDED" w14:textId="77777777" w:rsidR="00163323" w:rsidRPr="00DA7102" w:rsidRDefault="00163323" w:rsidP="00163323">
      <w:pPr>
        <w:ind w:left="720" w:hanging="720"/>
        <w:jc w:val="both"/>
        <w:rPr>
          <w:sz w:val="24"/>
          <w:szCs w:val="24"/>
        </w:rPr>
      </w:pPr>
      <w:r w:rsidRPr="00DA7102">
        <w:rPr>
          <w:b/>
          <w:sz w:val="24"/>
          <w:szCs w:val="24"/>
        </w:rPr>
        <w:t>12</w:t>
      </w:r>
      <w:r w:rsidRPr="00DA7102">
        <w:rPr>
          <w:b/>
          <w:sz w:val="24"/>
          <w:szCs w:val="24"/>
        </w:rPr>
        <w:tab/>
      </w:r>
      <w:r w:rsidRPr="00DA7102">
        <w:rPr>
          <w:b/>
          <w:bCs/>
          <w:sz w:val="24"/>
          <w:szCs w:val="24"/>
        </w:rPr>
        <w:t xml:space="preserve">Review of NSAC </w:t>
      </w:r>
      <w:r w:rsidR="00B44B65">
        <w:rPr>
          <w:b/>
          <w:bCs/>
          <w:sz w:val="24"/>
          <w:szCs w:val="24"/>
        </w:rPr>
        <w:t xml:space="preserve">Advice </w:t>
      </w:r>
      <w:r w:rsidRPr="00DA7102">
        <w:rPr>
          <w:b/>
          <w:bCs/>
          <w:sz w:val="24"/>
          <w:szCs w:val="24"/>
        </w:rPr>
        <w:t>Forward Plan</w:t>
      </w:r>
      <w:r w:rsidRPr="00DA7102">
        <w:rPr>
          <w:sz w:val="24"/>
          <w:szCs w:val="24"/>
        </w:rPr>
        <w:t xml:space="preserve"> </w:t>
      </w:r>
    </w:p>
    <w:p w14:paraId="67A2E79D" w14:textId="77777777" w:rsidR="00163323" w:rsidRPr="00DA7102" w:rsidRDefault="00163323" w:rsidP="00B44B65">
      <w:pPr>
        <w:ind w:left="720" w:hanging="720"/>
        <w:jc w:val="both"/>
      </w:pPr>
      <w:r w:rsidRPr="00DA7102">
        <w:t>12.1</w:t>
      </w:r>
      <w:r w:rsidRPr="00DA7102">
        <w:tab/>
      </w:r>
      <w:r w:rsidR="00B44B65">
        <w:t xml:space="preserve">Lorna pointed out that </w:t>
      </w:r>
      <w:r w:rsidR="001C25B5">
        <w:t>a document had been circulated setting out a timetable for the preparation of NSAC advice. If anyone had any further suggestions</w:t>
      </w:r>
      <w:r w:rsidR="007E5C65">
        <w:t>,</w:t>
      </w:r>
      <w:r w:rsidR="001C25B5">
        <w:t xml:space="preserve"> they should forward them to her.</w:t>
      </w:r>
      <w:r w:rsidRPr="00DA7102">
        <w:t xml:space="preserve"> </w:t>
      </w:r>
    </w:p>
    <w:p w14:paraId="6F9C6CEA" w14:textId="77777777" w:rsidR="00163323" w:rsidRPr="00DA7102" w:rsidRDefault="00163323" w:rsidP="00163323">
      <w:pPr>
        <w:ind w:left="720" w:hanging="720"/>
      </w:pPr>
    </w:p>
    <w:p w14:paraId="5F0B4903" w14:textId="77777777" w:rsidR="00163323" w:rsidRPr="00DA7102" w:rsidRDefault="00163323" w:rsidP="00163323">
      <w:pPr>
        <w:ind w:left="720" w:hanging="720"/>
        <w:jc w:val="both"/>
        <w:rPr>
          <w:b/>
          <w:sz w:val="24"/>
          <w:szCs w:val="24"/>
        </w:rPr>
      </w:pPr>
      <w:r w:rsidRPr="00DA7102">
        <w:rPr>
          <w:b/>
          <w:sz w:val="24"/>
          <w:szCs w:val="24"/>
        </w:rPr>
        <w:t>13</w:t>
      </w:r>
      <w:r w:rsidRPr="00DA7102">
        <w:rPr>
          <w:b/>
          <w:sz w:val="24"/>
          <w:szCs w:val="24"/>
        </w:rPr>
        <w:tab/>
      </w:r>
      <w:r w:rsidR="001C25B5">
        <w:rPr>
          <w:b/>
          <w:sz w:val="24"/>
          <w:szCs w:val="24"/>
        </w:rPr>
        <w:t>Any Other Business</w:t>
      </w:r>
    </w:p>
    <w:p w14:paraId="4EFCE99B" w14:textId="77777777" w:rsidR="00163323" w:rsidRPr="00DA7102" w:rsidRDefault="00163323" w:rsidP="00163323">
      <w:pPr>
        <w:ind w:left="720" w:hanging="720"/>
        <w:jc w:val="both"/>
      </w:pPr>
      <w:r w:rsidRPr="00DA7102">
        <w:t xml:space="preserve">13.1 </w:t>
      </w:r>
      <w:r w:rsidRPr="00DA7102">
        <w:tab/>
      </w:r>
      <w:r w:rsidR="001C25B5">
        <w:t>Barrie raised the issue of Seabass conservation measures in the context of the LO</w:t>
      </w:r>
      <w:r w:rsidRPr="00DA7102">
        <w:t>.</w:t>
      </w:r>
      <w:r w:rsidR="00F6722C">
        <w:t xml:space="preserve"> There needed to be an overhaul of the EU’s conservation strategy, including the current catch limit approach to reducing fishing mortality, to make it compatible with the LO. This overhaul would be required at the December Council at the latest, as the LO will apply to Seabass from the 1</w:t>
      </w:r>
      <w:r w:rsidR="00F6722C" w:rsidRPr="00F6722C">
        <w:rPr>
          <w:vertAlign w:val="superscript"/>
        </w:rPr>
        <w:t>st</w:t>
      </w:r>
      <w:r w:rsidR="00F6722C">
        <w:t xml:space="preserve"> January 2019. We needed to set up a Focus Group on Seabass in the second half of this year, once the advice from ICES was made available in June, including the outcome of the ICES benchmark exercise. </w:t>
      </w:r>
      <w:proofErr w:type="gramStart"/>
      <w:r w:rsidR="00F6722C">
        <w:t>Ideally</w:t>
      </w:r>
      <w:proofErr w:type="gramEnd"/>
      <w:r w:rsidR="00F6722C">
        <w:t xml:space="preserve"> we should send advice before the December Council. We would </w:t>
      </w:r>
      <w:proofErr w:type="gramStart"/>
      <w:r w:rsidR="00F6722C">
        <w:t>look into</w:t>
      </w:r>
      <w:proofErr w:type="gramEnd"/>
      <w:r w:rsidR="00F6722C">
        <w:t xml:space="preserve"> the possibility of holding a Focus Group Meeting in September/October. Ian Kinsey thought that the suggestions for improving selectivity included in Irene’s presentation on Skates and Rays might also be applicable to Seabass.</w:t>
      </w:r>
    </w:p>
    <w:p w14:paraId="579AC044" w14:textId="77777777" w:rsidR="00163323" w:rsidRDefault="00163323" w:rsidP="00163323">
      <w:pPr>
        <w:ind w:left="720" w:hanging="720"/>
        <w:jc w:val="both"/>
      </w:pPr>
      <w:r w:rsidRPr="00DA7102">
        <w:t>13.2</w:t>
      </w:r>
      <w:r w:rsidRPr="00DA7102">
        <w:tab/>
      </w:r>
      <w:r w:rsidR="00F6722C">
        <w:t>Barrie raised the issue of advice on European Eels.</w:t>
      </w:r>
      <w:r w:rsidR="00DC1393">
        <w:t xml:space="preserve"> At the December Council Meeting </w:t>
      </w:r>
      <w:r w:rsidR="0025616D">
        <w:t xml:space="preserve">it was decided </w:t>
      </w:r>
      <w:r w:rsidR="00E7232D">
        <w:t>that efforts would be stepped up to protect eel stocks</w:t>
      </w:r>
      <w:r w:rsidR="00C119FE">
        <w:t xml:space="preserve">. There is to be an evaluation of the Eel </w:t>
      </w:r>
      <w:r w:rsidR="00B04430">
        <w:t>Regulation</w:t>
      </w:r>
      <w:r w:rsidR="00A24468">
        <w:t xml:space="preserve">. Those with an interest in eel stocks need to be aware </w:t>
      </w:r>
      <w:r w:rsidR="003E7183">
        <w:t>that there is currently an open consultation</w:t>
      </w:r>
      <w:r w:rsidR="00281ED3">
        <w:t>. Members can make their own responses to this consultation</w:t>
      </w:r>
      <w:r w:rsidR="00F71712">
        <w:t>. Is there a need for a NSAC response?</w:t>
      </w:r>
      <w:r w:rsidR="00057FE4">
        <w:t xml:space="preserve"> If </w:t>
      </w:r>
      <w:r w:rsidR="00B34C92">
        <w:t xml:space="preserve">the advisory council </w:t>
      </w:r>
      <w:proofErr w:type="gramStart"/>
      <w:r w:rsidR="001B27C0">
        <w:t>has to</w:t>
      </w:r>
      <w:proofErr w:type="gramEnd"/>
      <w:r w:rsidR="001B27C0">
        <w:t xml:space="preserve"> work on this</w:t>
      </w:r>
      <w:r w:rsidR="00DE6B9F">
        <w:t>,</w:t>
      </w:r>
      <w:r w:rsidR="001B27C0">
        <w:t xml:space="preserve"> </w:t>
      </w:r>
      <w:r w:rsidR="002F25BA">
        <w:t>it will need to hold a specific meeting</w:t>
      </w:r>
      <w:r w:rsidR="00DE6B9F">
        <w:t>.</w:t>
      </w:r>
    </w:p>
    <w:p w14:paraId="66CECC30" w14:textId="77777777" w:rsidR="006063A3" w:rsidRDefault="006063A3" w:rsidP="00163323">
      <w:pPr>
        <w:ind w:left="720" w:hanging="720"/>
        <w:jc w:val="both"/>
      </w:pPr>
    </w:p>
    <w:p w14:paraId="267C4553" w14:textId="77777777" w:rsidR="006063A3" w:rsidRPr="00DA7102" w:rsidRDefault="00F455A7" w:rsidP="00163323">
      <w:pPr>
        <w:ind w:left="720" w:hanging="720"/>
        <w:jc w:val="both"/>
      </w:pPr>
      <w:r w:rsidRPr="00DA7102">
        <w:rPr>
          <w:b/>
          <w:sz w:val="24"/>
          <w:szCs w:val="24"/>
        </w:rPr>
        <w:t xml:space="preserve">15. </w:t>
      </w:r>
      <w:r w:rsidRPr="00DA7102">
        <w:rPr>
          <w:b/>
          <w:sz w:val="24"/>
          <w:szCs w:val="24"/>
        </w:rPr>
        <w:tab/>
      </w:r>
      <w:r w:rsidR="000C74E5">
        <w:rPr>
          <w:b/>
          <w:sz w:val="24"/>
          <w:szCs w:val="24"/>
        </w:rPr>
        <w:t xml:space="preserve">Date of </w:t>
      </w:r>
      <w:r w:rsidR="003D3CC7">
        <w:rPr>
          <w:b/>
          <w:sz w:val="24"/>
          <w:szCs w:val="24"/>
        </w:rPr>
        <w:t>N</w:t>
      </w:r>
      <w:r w:rsidR="000C74E5">
        <w:rPr>
          <w:b/>
          <w:sz w:val="24"/>
          <w:szCs w:val="24"/>
        </w:rPr>
        <w:t>ext Meeting</w:t>
      </w:r>
    </w:p>
    <w:p w14:paraId="087C4C9C" w14:textId="77777777" w:rsidR="00163323" w:rsidRDefault="00CC7CD7" w:rsidP="00163323">
      <w:r>
        <w:t>15.1</w:t>
      </w:r>
      <w:r>
        <w:tab/>
        <w:t xml:space="preserve">The next meeting of the Demersal Working Group will take place </w:t>
      </w:r>
      <w:r w:rsidR="0009512C">
        <w:t>on the 11</w:t>
      </w:r>
      <w:r w:rsidR="0009512C" w:rsidRPr="0009512C">
        <w:rPr>
          <w:vertAlign w:val="superscript"/>
        </w:rPr>
        <w:t>th</w:t>
      </w:r>
      <w:r w:rsidR="0009512C">
        <w:t xml:space="preserve"> </w:t>
      </w:r>
      <w:r w:rsidR="00782C02">
        <w:tab/>
      </w:r>
      <w:r w:rsidR="0009512C">
        <w:t>July at the Royal Scots Club in Edinburgh</w:t>
      </w:r>
      <w:r w:rsidR="00782C02">
        <w:t xml:space="preserve">. </w:t>
      </w:r>
    </w:p>
    <w:p w14:paraId="2393ACC7" w14:textId="77777777" w:rsidR="00782C02" w:rsidRPr="00DA7102" w:rsidRDefault="00782C02" w:rsidP="00163323"/>
    <w:p w14:paraId="7358194B" w14:textId="77777777" w:rsidR="00163323" w:rsidRPr="00DA7102" w:rsidRDefault="00782C02" w:rsidP="00163323">
      <w:pPr>
        <w:ind w:left="567" w:hanging="567"/>
        <w:jc w:val="both"/>
        <w:rPr>
          <w:b/>
          <w:sz w:val="24"/>
          <w:szCs w:val="24"/>
        </w:rPr>
      </w:pPr>
      <w:r>
        <w:rPr>
          <w:b/>
          <w:sz w:val="24"/>
          <w:szCs w:val="24"/>
        </w:rPr>
        <w:t>16</w:t>
      </w:r>
      <w:r w:rsidR="00163323" w:rsidRPr="00DA7102">
        <w:rPr>
          <w:b/>
          <w:sz w:val="24"/>
          <w:szCs w:val="24"/>
        </w:rPr>
        <w:t xml:space="preserve">. </w:t>
      </w:r>
      <w:r w:rsidR="00163323" w:rsidRPr="00DA7102">
        <w:rPr>
          <w:b/>
          <w:sz w:val="24"/>
          <w:szCs w:val="24"/>
        </w:rPr>
        <w:tab/>
        <w:t>Action Points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946"/>
      </w:tblGrid>
      <w:tr w:rsidR="00163323" w:rsidRPr="00DA7102" w14:paraId="15408C1F" w14:textId="77777777" w:rsidTr="00F041D9">
        <w:tc>
          <w:tcPr>
            <w:tcW w:w="5783" w:type="dxa"/>
            <w:shd w:val="clear" w:color="auto" w:fill="auto"/>
          </w:tcPr>
          <w:p w14:paraId="15CF4BA2" w14:textId="77777777" w:rsidR="00163323" w:rsidRPr="00DA7102" w:rsidRDefault="00163323" w:rsidP="00D10DB2">
            <w:pPr>
              <w:jc w:val="center"/>
              <w:rPr>
                <w:b/>
              </w:rPr>
            </w:pPr>
            <w:r w:rsidRPr="00DA7102">
              <w:rPr>
                <w:b/>
              </w:rPr>
              <w:t>Actions</w:t>
            </w:r>
          </w:p>
        </w:tc>
        <w:tc>
          <w:tcPr>
            <w:tcW w:w="1946" w:type="dxa"/>
            <w:shd w:val="clear" w:color="auto" w:fill="auto"/>
          </w:tcPr>
          <w:p w14:paraId="4C954338" w14:textId="77777777" w:rsidR="00163323" w:rsidRPr="00DA7102" w:rsidRDefault="00163323" w:rsidP="00D10DB2">
            <w:pPr>
              <w:jc w:val="both"/>
              <w:rPr>
                <w:b/>
              </w:rPr>
            </w:pPr>
            <w:r w:rsidRPr="00DA7102">
              <w:rPr>
                <w:b/>
              </w:rPr>
              <w:t>Responsible</w:t>
            </w:r>
          </w:p>
        </w:tc>
      </w:tr>
      <w:tr w:rsidR="00F041D9" w:rsidRPr="00DA7102" w14:paraId="4FA7F4FC" w14:textId="77777777" w:rsidTr="00F041D9">
        <w:tc>
          <w:tcPr>
            <w:tcW w:w="5783" w:type="dxa"/>
            <w:shd w:val="clear" w:color="auto" w:fill="auto"/>
          </w:tcPr>
          <w:p w14:paraId="684C2D64" w14:textId="77777777" w:rsidR="00F041D9" w:rsidRPr="00DA7102" w:rsidRDefault="00F041D9" w:rsidP="00163323">
            <w:pPr>
              <w:numPr>
                <w:ilvl w:val="0"/>
                <w:numId w:val="8"/>
              </w:numPr>
            </w:pPr>
            <w:r w:rsidRPr="00DA7102">
              <w:rPr>
                <w:rFonts w:eastAsia="Times New Roman" w:cs="Arial"/>
                <w:lang w:eastAsia="en-GB"/>
              </w:rPr>
              <w:t xml:space="preserve">The report of the last meeting, held in </w:t>
            </w:r>
            <w:r>
              <w:rPr>
                <w:rFonts w:eastAsia="Times New Roman" w:cs="Arial"/>
                <w:lang w:eastAsia="en-GB"/>
              </w:rPr>
              <w:t>London</w:t>
            </w:r>
            <w:r w:rsidRPr="00DA7102">
              <w:rPr>
                <w:rFonts w:eastAsia="Times New Roman" w:cs="Arial"/>
                <w:lang w:eastAsia="en-GB"/>
              </w:rPr>
              <w:t xml:space="preserve"> on the </w:t>
            </w:r>
            <w:r>
              <w:rPr>
                <w:rFonts w:eastAsia="Times New Roman" w:cs="Arial"/>
                <w:lang w:eastAsia="en-GB"/>
              </w:rPr>
              <w:t>7</w:t>
            </w:r>
            <w:r w:rsidRPr="00DA7102">
              <w:rPr>
                <w:rFonts w:eastAsia="Times New Roman" w:cs="Arial"/>
                <w:vertAlign w:val="superscript"/>
                <w:lang w:eastAsia="en-GB"/>
              </w:rPr>
              <w:t>th</w:t>
            </w:r>
            <w:r w:rsidRPr="00DA7102">
              <w:rPr>
                <w:rFonts w:eastAsia="Times New Roman" w:cs="Arial"/>
                <w:lang w:eastAsia="en-GB"/>
              </w:rPr>
              <w:t xml:space="preserve"> </w:t>
            </w:r>
            <w:r>
              <w:rPr>
                <w:rFonts w:eastAsia="Times New Roman" w:cs="Arial"/>
                <w:lang w:eastAsia="en-GB"/>
              </w:rPr>
              <w:t>February</w:t>
            </w:r>
            <w:r w:rsidRPr="00DA7102">
              <w:rPr>
                <w:rFonts w:eastAsia="Times New Roman" w:cs="Arial"/>
                <w:lang w:eastAsia="en-GB"/>
              </w:rPr>
              <w:t xml:space="preserve"> 201</w:t>
            </w:r>
            <w:r>
              <w:rPr>
                <w:rFonts w:eastAsia="Times New Roman" w:cs="Arial"/>
                <w:lang w:eastAsia="en-GB"/>
              </w:rPr>
              <w:t>8</w:t>
            </w:r>
            <w:r w:rsidRPr="00DA7102">
              <w:rPr>
                <w:rFonts w:eastAsia="Times New Roman" w:cs="Arial"/>
                <w:lang w:eastAsia="en-GB"/>
              </w:rPr>
              <w:t>, was approved with</w:t>
            </w:r>
            <w:r>
              <w:rPr>
                <w:rFonts w:eastAsia="Times New Roman" w:cs="Arial"/>
                <w:lang w:eastAsia="en-GB"/>
              </w:rPr>
              <w:t>out any further changes.</w:t>
            </w:r>
            <w:r w:rsidRPr="00DA7102">
              <w:rPr>
                <w:rFonts w:eastAsia="Times New Roman" w:cs="Arial"/>
                <w:lang w:eastAsia="en-GB"/>
              </w:rPr>
              <w:t xml:space="preserve"> </w:t>
            </w:r>
            <w:r>
              <w:rPr>
                <w:rFonts w:eastAsia="Times New Roman" w:cs="Arial"/>
                <w:lang w:eastAsia="en-GB"/>
              </w:rPr>
              <w:t>It is available</w:t>
            </w:r>
            <w:r w:rsidRPr="00DA7102">
              <w:rPr>
                <w:rFonts w:eastAsia="Times New Roman" w:cs="Arial"/>
                <w:lang w:eastAsia="en-GB"/>
              </w:rPr>
              <w:t xml:space="preserve"> on the website. (2.1).</w:t>
            </w:r>
            <w:r w:rsidRPr="00DA7102">
              <w:rPr>
                <w:rFonts w:eastAsia="Times New Roman"/>
              </w:rPr>
              <w:t xml:space="preserve"> </w:t>
            </w:r>
          </w:p>
        </w:tc>
        <w:tc>
          <w:tcPr>
            <w:tcW w:w="1946" w:type="dxa"/>
            <w:shd w:val="clear" w:color="auto" w:fill="auto"/>
          </w:tcPr>
          <w:p w14:paraId="4D765501" w14:textId="77777777" w:rsidR="00F041D9" w:rsidRPr="00DA7102" w:rsidRDefault="00F041D9" w:rsidP="00D10DB2">
            <w:pPr>
              <w:jc w:val="both"/>
            </w:pPr>
            <w:r w:rsidRPr="00DA7102">
              <w:t>Secretariat</w:t>
            </w:r>
          </w:p>
        </w:tc>
      </w:tr>
      <w:tr w:rsidR="0096724A" w:rsidRPr="00DA7102" w14:paraId="2A600F70" w14:textId="77777777" w:rsidTr="00F041D9">
        <w:tc>
          <w:tcPr>
            <w:tcW w:w="5783" w:type="dxa"/>
            <w:shd w:val="clear" w:color="auto" w:fill="auto"/>
          </w:tcPr>
          <w:p w14:paraId="796E376B" w14:textId="77777777" w:rsidR="0096724A" w:rsidRPr="00DA7102" w:rsidRDefault="0096724A" w:rsidP="00163323">
            <w:pPr>
              <w:numPr>
                <w:ilvl w:val="0"/>
                <w:numId w:val="8"/>
              </w:numPr>
              <w:rPr>
                <w:rFonts w:eastAsia="Times New Roman" w:cs="Arial"/>
                <w:lang w:eastAsia="en-GB"/>
              </w:rPr>
            </w:pPr>
            <w:r>
              <w:rPr>
                <w:rFonts w:cs="Arial"/>
                <w:lang w:eastAsia="en-GB"/>
              </w:rPr>
              <w:t xml:space="preserve">The issue of whether there should be </w:t>
            </w:r>
            <w:r w:rsidRPr="00DA7102">
              <w:rPr>
                <w:rFonts w:cs="Arial"/>
                <w:lang w:eastAsia="en-GB"/>
              </w:rPr>
              <w:t xml:space="preserve">meetings with ICES scientists to discuss aspects of fisheries science </w:t>
            </w:r>
            <w:r>
              <w:rPr>
                <w:rFonts w:cs="Arial"/>
                <w:lang w:eastAsia="en-GB"/>
              </w:rPr>
              <w:t>will</w:t>
            </w:r>
            <w:r w:rsidRPr="00DA7102">
              <w:rPr>
                <w:rFonts w:cs="Arial"/>
                <w:lang w:eastAsia="en-GB"/>
              </w:rPr>
              <w:t xml:space="preserve"> be placed on the agenda of the next ExCom Meeting</w:t>
            </w:r>
            <w:r w:rsidRPr="00DA7102">
              <w:rPr>
                <w:rFonts w:eastAsia="Times New Roman" w:cs="Arial"/>
                <w:lang w:eastAsia="en-GB"/>
              </w:rPr>
              <w:t>. (3.</w:t>
            </w:r>
            <w:r>
              <w:rPr>
                <w:rFonts w:eastAsia="Times New Roman" w:cs="Arial"/>
                <w:lang w:eastAsia="en-GB"/>
              </w:rPr>
              <w:t>2</w:t>
            </w:r>
            <w:r w:rsidRPr="00DA7102">
              <w:rPr>
                <w:rFonts w:eastAsia="Times New Roman" w:cs="Arial"/>
                <w:lang w:eastAsia="en-GB"/>
              </w:rPr>
              <w:t>).</w:t>
            </w:r>
          </w:p>
        </w:tc>
        <w:tc>
          <w:tcPr>
            <w:tcW w:w="1946" w:type="dxa"/>
            <w:shd w:val="clear" w:color="auto" w:fill="auto"/>
          </w:tcPr>
          <w:p w14:paraId="1450F5D7" w14:textId="77777777" w:rsidR="0096724A" w:rsidRDefault="0096724A" w:rsidP="00540B92">
            <w:pPr>
              <w:jc w:val="both"/>
            </w:pPr>
            <w:r w:rsidRPr="00DA7102">
              <w:t>Secretariat</w:t>
            </w:r>
          </w:p>
          <w:p w14:paraId="00F3F73A" w14:textId="77777777" w:rsidR="0096724A" w:rsidRPr="00DA7102" w:rsidRDefault="0096724A" w:rsidP="00D10DB2">
            <w:pPr>
              <w:jc w:val="both"/>
            </w:pPr>
            <w:r>
              <w:t>Members</w:t>
            </w:r>
          </w:p>
        </w:tc>
      </w:tr>
      <w:tr w:rsidR="00390F91" w:rsidRPr="00DA7102" w14:paraId="4D81D332" w14:textId="77777777" w:rsidTr="00F041D9">
        <w:tc>
          <w:tcPr>
            <w:tcW w:w="5783" w:type="dxa"/>
            <w:shd w:val="clear" w:color="auto" w:fill="auto"/>
          </w:tcPr>
          <w:p w14:paraId="423D0B56" w14:textId="77777777" w:rsidR="00390F91" w:rsidRDefault="00390F91" w:rsidP="00390F91">
            <w:pPr>
              <w:pStyle w:val="MediumGrid1-Accent21"/>
              <w:numPr>
                <w:ilvl w:val="0"/>
                <w:numId w:val="8"/>
              </w:numPr>
              <w:jc w:val="both"/>
            </w:pPr>
            <w:r>
              <w:t>Future work on the Landing Obligation will involve three phases:</w:t>
            </w:r>
          </w:p>
          <w:p w14:paraId="3AE8CACE" w14:textId="77777777" w:rsidR="00390F91" w:rsidRPr="00DA7102" w:rsidRDefault="00390F91" w:rsidP="00390F91">
            <w:pPr>
              <w:pStyle w:val="ListParagraph"/>
              <w:numPr>
                <w:ilvl w:val="0"/>
                <w:numId w:val="35"/>
              </w:numPr>
              <w:jc w:val="both"/>
              <w:rPr>
                <w:rFonts w:eastAsia="Times New Roman" w:cs="Arial"/>
                <w:lang w:eastAsia="en-GB"/>
              </w:rPr>
            </w:pPr>
            <w:r w:rsidRPr="00DA7102">
              <w:rPr>
                <w:rFonts w:eastAsia="Times New Roman" w:cs="Arial"/>
                <w:lang w:eastAsia="en-GB"/>
              </w:rPr>
              <w:t>Advice on the Joint Recommendation (JR) (by end of April)</w:t>
            </w:r>
          </w:p>
          <w:p w14:paraId="0FB919DB" w14:textId="77777777" w:rsidR="00390F91" w:rsidRPr="00DA7102" w:rsidRDefault="00390F91" w:rsidP="00390F91">
            <w:pPr>
              <w:pStyle w:val="ListParagraph"/>
              <w:numPr>
                <w:ilvl w:val="0"/>
                <w:numId w:val="35"/>
              </w:numPr>
              <w:jc w:val="both"/>
              <w:rPr>
                <w:rFonts w:eastAsia="Times New Roman" w:cs="Arial"/>
                <w:lang w:eastAsia="en-GB"/>
              </w:rPr>
            </w:pPr>
            <w:r w:rsidRPr="00DA7102">
              <w:rPr>
                <w:rFonts w:eastAsia="Times New Roman" w:cs="Arial"/>
                <w:lang w:eastAsia="en-GB"/>
              </w:rPr>
              <w:t>Issues relating to the LO for the December Council (advice by June)</w:t>
            </w:r>
          </w:p>
          <w:p w14:paraId="4B2191F1" w14:textId="77777777" w:rsidR="00390F91" w:rsidRPr="00DA7102" w:rsidRDefault="00390F91" w:rsidP="006C6E86">
            <w:pPr>
              <w:pStyle w:val="ListParagraph"/>
              <w:numPr>
                <w:ilvl w:val="0"/>
                <w:numId w:val="35"/>
              </w:numPr>
              <w:jc w:val="both"/>
            </w:pPr>
            <w:r w:rsidRPr="00DA7102">
              <w:rPr>
                <w:rFonts w:eastAsia="Times New Roman" w:cs="Arial"/>
                <w:lang w:eastAsia="en-GB"/>
              </w:rPr>
              <w:t>Residual issues that may require co-decision, or which cannot be dealt with in the JR advice, or in the advice for the December Council (to be completed in the second half of the year).</w:t>
            </w:r>
            <w:r>
              <w:rPr>
                <w:rFonts w:eastAsia="Times New Roman" w:cs="Arial"/>
                <w:lang w:eastAsia="en-GB"/>
              </w:rPr>
              <w:t xml:space="preserve"> (4.1)</w:t>
            </w:r>
            <w:r w:rsidRPr="00DA7102">
              <w:t xml:space="preserve"> </w:t>
            </w:r>
          </w:p>
        </w:tc>
        <w:tc>
          <w:tcPr>
            <w:tcW w:w="1946" w:type="dxa"/>
            <w:shd w:val="clear" w:color="auto" w:fill="auto"/>
          </w:tcPr>
          <w:p w14:paraId="61E8AAE8" w14:textId="77777777" w:rsidR="00390F91" w:rsidRDefault="00390F91" w:rsidP="00540B92">
            <w:r w:rsidRPr="00DA7102">
              <w:t>Secretariat</w:t>
            </w:r>
          </w:p>
          <w:p w14:paraId="35F176C0" w14:textId="77777777" w:rsidR="00390F91" w:rsidRPr="00DA7102" w:rsidRDefault="00390F91" w:rsidP="00540B92">
            <w:r>
              <w:t>Members</w:t>
            </w:r>
          </w:p>
          <w:p w14:paraId="0B656FE1" w14:textId="77777777" w:rsidR="00390F91" w:rsidRPr="00DA7102" w:rsidRDefault="00390F91" w:rsidP="00D10DB2"/>
        </w:tc>
      </w:tr>
      <w:tr w:rsidR="006C6E86" w:rsidRPr="00DA7102" w14:paraId="651449EB" w14:textId="77777777" w:rsidTr="00F041D9">
        <w:tc>
          <w:tcPr>
            <w:tcW w:w="5783" w:type="dxa"/>
            <w:shd w:val="clear" w:color="auto" w:fill="auto"/>
          </w:tcPr>
          <w:p w14:paraId="088FF172" w14:textId="77777777" w:rsidR="006C6E86" w:rsidRPr="00DA7102" w:rsidRDefault="006C6E86" w:rsidP="00931D41">
            <w:pPr>
              <w:pStyle w:val="MediumGrid1-Accent21"/>
              <w:numPr>
                <w:ilvl w:val="0"/>
                <w:numId w:val="8"/>
              </w:numPr>
              <w:jc w:val="both"/>
            </w:pPr>
            <w:r>
              <w:rPr>
                <w:rFonts w:cs="Arial"/>
                <w:lang w:eastAsia="en-GB"/>
              </w:rPr>
              <w:t>A</w:t>
            </w:r>
            <w:r w:rsidRPr="00DA7102">
              <w:rPr>
                <w:rFonts w:cs="Arial"/>
                <w:lang w:eastAsia="en-GB"/>
              </w:rPr>
              <w:t xml:space="preserve">dvice on the JR </w:t>
            </w:r>
            <w:r>
              <w:rPr>
                <w:rFonts w:cs="Arial"/>
                <w:lang w:eastAsia="en-GB"/>
              </w:rPr>
              <w:t>will be</w:t>
            </w:r>
            <w:r w:rsidRPr="00DA7102">
              <w:rPr>
                <w:rFonts w:cs="Arial"/>
                <w:lang w:eastAsia="en-GB"/>
              </w:rPr>
              <w:t xml:space="preserve"> needed by the 26</w:t>
            </w:r>
            <w:r w:rsidRPr="00DA7102">
              <w:rPr>
                <w:rFonts w:cs="Arial"/>
                <w:vertAlign w:val="superscript"/>
                <w:lang w:eastAsia="en-GB"/>
              </w:rPr>
              <w:t>th</w:t>
            </w:r>
            <w:r w:rsidRPr="00DA7102">
              <w:rPr>
                <w:rFonts w:cs="Arial"/>
                <w:lang w:eastAsia="en-GB"/>
              </w:rPr>
              <w:t xml:space="preserve"> April</w:t>
            </w:r>
            <w:r>
              <w:t xml:space="preserve">, and </w:t>
            </w:r>
            <w:r w:rsidR="00CE18E3">
              <w:t xml:space="preserve">the text </w:t>
            </w:r>
            <w:r w:rsidR="00931D41">
              <w:t>will</w:t>
            </w:r>
            <w:r>
              <w:t xml:space="preserve"> be finalised at the LO Focus Group meeting on the 20</w:t>
            </w:r>
            <w:r w:rsidRPr="009C2DF0">
              <w:rPr>
                <w:vertAlign w:val="superscript"/>
              </w:rPr>
              <w:t>th</w:t>
            </w:r>
            <w:r>
              <w:t xml:space="preserve"> April. Any comments on the existing draft </w:t>
            </w:r>
            <w:r w:rsidR="00931D41">
              <w:t>will be</w:t>
            </w:r>
            <w:r>
              <w:t xml:space="preserve"> required before this meeting </w:t>
            </w:r>
            <w:r w:rsidRPr="00DA7102">
              <w:rPr>
                <w:rFonts w:cs="Arial"/>
                <w:lang w:eastAsia="en-GB"/>
              </w:rPr>
              <w:t>(</w:t>
            </w:r>
            <w:r>
              <w:rPr>
                <w:rFonts w:cs="Arial"/>
                <w:lang w:eastAsia="en-GB"/>
              </w:rPr>
              <w:t>4</w:t>
            </w:r>
            <w:r w:rsidRPr="00DA7102">
              <w:rPr>
                <w:rFonts w:cs="Arial"/>
                <w:lang w:eastAsia="en-GB"/>
              </w:rPr>
              <w:t>.</w:t>
            </w:r>
            <w:r>
              <w:rPr>
                <w:rFonts w:cs="Arial"/>
                <w:lang w:eastAsia="en-GB"/>
              </w:rPr>
              <w:t>3</w:t>
            </w:r>
            <w:r w:rsidRPr="00DA7102">
              <w:rPr>
                <w:rFonts w:cs="Arial"/>
                <w:lang w:eastAsia="en-GB"/>
              </w:rPr>
              <w:t>).</w:t>
            </w:r>
          </w:p>
        </w:tc>
        <w:tc>
          <w:tcPr>
            <w:tcW w:w="1946" w:type="dxa"/>
            <w:shd w:val="clear" w:color="auto" w:fill="auto"/>
          </w:tcPr>
          <w:p w14:paraId="152E5272" w14:textId="77777777" w:rsidR="006C6E86" w:rsidRPr="00DA7102" w:rsidRDefault="006C6E86" w:rsidP="00540B92">
            <w:pPr>
              <w:jc w:val="both"/>
            </w:pPr>
            <w:r w:rsidRPr="00DA7102">
              <w:t>Members</w:t>
            </w:r>
          </w:p>
          <w:p w14:paraId="2D1DA373" w14:textId="77777777" w:rsidR="006C6E86" w:rsidRPr="00DA7102" w:rsidRDefault="006C6E86" w:rsidP="00D10DB2">
            <w:pPr>
              <w:jc w:val="both"/>
            </w:pPr>
            <w:r w:rsidRPr="00DA7102">
              <w:t>Secretariat</w:t>
            </w:r>
          </w:p>
        </w:tc>
      </w:tr>
      <w:tr w:rsidR="00AA331F" w:rsidRPr="00DA7102" w14:paraId="14DC2469" w14:textId="77777777" w:rsidTr="00F041D9">
        <w:tc>
          <w:tcPr>
            <w:tcW w:w="5783" w:type="dxa"/>
            <w:shd w:val="clear" w:color="auto" w:fill="auto"/>
          </w:tcPr>
          <w:p w14:paraId="56649FBA" w14:textId="77777777" w:rsidR="00AA331F" w:rsidRPr="00DA7102" w:rsidRDefault="00AA331F" w:rsidP="00D722D9">
            <w:pPr>
              <w:pStyle w:val="MediumGrid1-Accent21"/>
              <w:numPr>
                <w:ilvl w:val="0"/>
                <w:numId w:val="8"/>
              </w:numPr>
              <w:jc w:val="both"/>
            </w:pPr>
            <w:r w:rsidRPr="00DA7102">
              <w:rPr>
                <w:rFonts w:cs="Arial"/>
                <w:lang w:eastAsia="en-GB"/>
              </w:rPr>
              <w:t xml:space="preserve">The </w:t>
            </w:r>
            <w:r>
              <w:rPr>
                <w:rFonts w:cs="Arial"/>
                <w:lang w:eastAsia="en-GB"/>
              </w:rPr>
              <w:t xml:space="preserve">presentation by Irene Kingma on Skates and Rays </w:t>
            </w:r>
            <w:r w:rsidR="00D722D9">
              <w:rPr>
                <w:rFonts w:cs="Arial"/>
                <w:lang w:eastAsia="en-GB"/>
              </w:rPr>
              <w:t>will</w:t>
            </w:r>
            <w:r>
              <w:rPr>
                <w:rFonts w:cs="Arial"/>
                <w:lang w:eastAsia="en-GB"/>
              </w:rPr>
              <w:t xml:space="preserve"> be used to formulate advice on the LO and </w:t>
            </w:r>
            <w:r w:rsidR="00D722D9">
              <w:rPr>
                <w:rFonts w:cs="Arial"/>
                <w:lang w:eastAsia="en-GB"/>
              </w:rPr>
              <w:t>will</w:t>
            </w:r>
            <w:r>
              <w:rPr>
                <w:rFonts w:cs="Arial"/>
                <w:lang w:eastAsia="en-GB"/>
              </w:rPr>
              <w:t xml:space="preserve"> also be useful to the Scheveningen Group</w:t>
            </w:r>
            <w:r w:rsidRPr="00DA7102">
              <w:rPr>
                <w:rFonts w:cs="Arial"/>
                <w:lang w:eastAsia="en-GB"/>
              </w:rPr>
              <w:t xml:space="preserve"> (</w:t>
            </w:r>
            <w:r>
              <w:rPr>
                <w:rFonts w:cs="Arial"/>
                <w:lang w:eastAsia="en-GB"/>
              </w:rPr>
              <w:t>section 5</w:t>
            </w:r>
            <w:r w:rsidRPr="00DA7102">
              <w:rPr>
                <w:rFonts w:cs="Arial"/>
                <w:lang w:eastAsia="en-GB"/>
              </w:rPr>
              <w:t>).</w:t>
            </w:r>
          </w:p>
        </w:tc>
        <w:tc>
          <w:tcPr>
            <w:tcW w:w="1946" w:type="dxa"/>
            <w:shd w:val="clear" w:color="auto" w:fill="auto"/>
          </w:tcPr>
          <w:p w14:paraId="6D5076DD" w14:textId="77777777" w:rsidR="00AA331F" w:rsidRPr="00DA7102" w:rsidRDefault="00AA331F" w:rsidP="00540B92">
            <w:pPr>
              <w:jc w:val="both"/>
            </w:pPr>
            <w:r w:rsidRPr="00DA7102">
              <w:t>Barrie Deas</w:t>
            </w:r>
          </w:p>
          <w:p w14:paraId="42ECE363" w14:textId="77777777" w:rsidR="00AA331F" w:rsidRPr="00DA7102" w:rsidRDefault="00AA331F" w:rsidP="00D10DB2">
            <w:pPr>
              <w:jc w:val="both"/>
            </w:pPr>
            <w:r w:rsidRPr="00DA7102">
              <w:t>Secretariat</w:t>
            </w:r>
          </w:p>
        </w:tc>
      </w:tr>
      <w:tr w:rsidR="008A34CD" w:rsidRPr="00DA7102" w14:paraId="7851F311" w14:textId="77777777" w:rsidTr="00F041D9">
        <w:tc>
          <w:tcPr>
            <w:tcW w:w="5783" w:type="dxa"/>
            <w:shd w:val="clear" w:color="auto" w:fill="auto"/>
          </w:tcPr>
          <w:p w14:paraId="5C6D82A5" w14:textId="77777777" w:rsidR="008A34CD" w:rsidRPr="00DA7102" w:rsidRDefault="00561E2D" w:rsidP="00E23226">
            <w:pPr>
              <w:pStyle w:val="MediumGrid1-Accent21"/>
              <w:numPr>
                <w:ilvl w:val="0"/>
                <w:numId w:val="8"/>
              </w:numPr>
              <w:rPr>
                <w:rFonts w:cs="Arial"/>
                <w:lang w:eastAsia="en-GB"/>
              </w:rPr>
            </w:pPr>
            <w:r>
              <w:rPr>
                <w:rFonts w:cs="Arial"/>
                <w:iCs/>
              </w:rPr>
              <w:t xml:space="preserve">Members should send comments on the TAC paper to the Secretariat. </w:t>
            </w:r>
            <w:r w:rsidR="008A34CD">
              <w:rPr>
                <w:rFonts w:cs="Arial"/>
                <w:iCs/>
              </w:rPr>
              <w:t xml:space="preserve">Points made in the </w:t>
            </w:r>
            <w:r w:rsidR="008A34CD">
              <w:rPr>
                <w:rFonts w:cs="Arial"/>
                <w:iCs/>
              </w:rPr>
              <w:lastRenderedPageBreak/>
              <w:t xml:space="preserve">paper by Irene Kingma on TACs </w:t>
            </w:r>
            <w:r w:rsidR="00E23226">
              <w:rPr>
                <w:rFonts w:cs="Arial"/>
                <w:iCs/>
              </w:rPr>
              <w:t>will</w:t>
            </w:r>
            <w:r w:rsidR="008A34CD">
              <w:rPr>
                <w:rFonts w:cs="Arial"/>
                <w:iCs/>
              </w:rPr>
              <w:t xml:space="preserve"> be </w:t>
            </w:r>
            <w:proofErr w:type="gramStart"/>
            <w:r w:rsidR="008A34CD">
              <w:rPr>
                <w:rFonts w:cs="Arial"/>
                <w:iCs/>
              </w:rPr>
              <w:t>taken into account</w:t>
            </w:r>
            <w:proofErr w:type="gramEnd"/>
            <w:r w:rsidR="008A34CD">
              <w:rPr>
                <w:rFonts w:cs="Arial"/>
                <w:iCs/>
              </w:rPr>
              <w:t xml:space="preserve"> in formulating advice on the LO. Work </w:t>
            </w:r>
            <w:r w:rsidR="00E23226">
              <w:rPr>
                <w:rFonts w:cs="Arial"/>
                <w:iCs/>
              </w:rPr>
              <w:t>will</w:t>
            </w:r>
            <w:r w:rsidR="008A34CD">
              <w:rPr>
                <w:rFonts w:cs="Arial"/>
                <w:iCs/>
              </w:rPr>
              <w:t xml:space="preserve"> continue to develop advice on TACs</w:t>
            </w:r>
            <w:r w:rsidR="008A34CD" w:rsidRPr="00DA7102">
              <w:t xml:space="preserve">. </w:t>
            </w:r>
            <w:r w:rsidR="008A34CD" w:rsidRPr="00DA7102">
              <w:rPr>
                <w:rFonts w:cs="Arial"/>
                <w:iCs/>
              </w:rPr>
              <w:t>(</w:t>
            </w:r>
            <w:r w:rsidR="00365030">
              <w:rPr>
                <w:rFonts w:cs="Arial"/>
                <w:iCs/>
              </w:rPr>
              <w:t xml:space="preserve">6.2, </w:t>
            </w:r>
            <w:r w:rsidR="008A34CD">
              <w:rPr>
                <w:rFonts w:cs="Arial"/>
                <w:iCs/>
              </w:rPr>
              <w:t>6.3</w:t>
            </w:r>
            <w:r w:rsidR="008A34CD" w:rsidRPr="00DA7102">
              <w:rPr>
                <w:rFonts w:cs="Arial"/>
                <w:iCs/>
              </w:rPr>
              <w:t>).</w:t>
            </w:r>
          </w:p>
        </w:tc>
        <w:tc>
          <w:tcPr>
            <w:tcW w:w="1946" w:type="dxa"/>
            <w:shd w:val="clear" w:color="auto" w:fill="auto"/>
          </w:tcPr>
          <w:p w14:paraId="7039DE1D" w14:textId="77777777" w:rsidR="008A34CD" w:rsidRPr="00DA7102" w:rsidRDefault="00365030" w:rsidP="00540B92">
            <w:pPr>
              <w:jc w:val="both"/>
            </w:pPr>
            <w:r>
              <w:lastRenderedPageBreak/>
              <w:t xml:space="preserve">All </w:t>
            </w:r>
            <w:r w:rsidR="00561E2D">
              <w:t>Members</w:t>
            </w:r>
          </w:p>
          <w:p w14:paraId="770AE722" w14:textId="77777777" w:rsidR="008A34CD" w:rsidRPr="00DA7102" w:rsidRDefault="008A34CD" w:rsidP="00D10DB2">
            <w:pPr>
              <w:jc w:val="both"/>
            </w:pPr>
            <w:r>
              <w:lastRenderedPageBreak/>
              <w:t>Secretariat</w:t>
            </w:r>
          </w:p>
        </w:tc>
      </w:tr>
      <w:tr w:rsidR="004820B8" w:rsidRPr="00DA7102" w14:paraId="22D3DC6B" w14:textId="77777777" w:rsidTr="00F041D9">
        <w:tc>
          <w:tcPr>
            <w:tcW w:w="5783" w:type="dxa"/>
            <w:shd w:val="clear" w:color="auto" w:fill="auto"/>
          </w:tcPr>
          <w:p w14:paraId="7AE6CCC8" w14:textId="77777777" w:rsidR="004820B8" w:rsidRPr="00DA7102" w:rsidRDefault="004820B8" w:rsidP="00163323">
            <w:pPr>
              <w:pStyle w:val="MediumGrid1-Accent21"/>
              <w:numPr>
                <w:ilvl w:val="0"/>
                <w:numId w:val="8"/>
              </w:numPr>
              <w:jc w:val="both"/>
              <w:rPr>
                <w:rFonts w:cs="Arial"/>
                <w:lang w:eastAsia="en-GB"/>
              </w:rPr>
            </w:pPr>
            <w:r>
              <w:rPr>
                <w:rFonts w:eastAsiaTheme="minorHAnsi"/>
                <w:szCs w:val="24"/>
              </w:rPr>
              <w:lastRenderedPageBreak/>
              <w:t>A Focus Group will be established to work on Control issues, to be chaired by Kenn Skau Fischer, who will arrange the next meeting.</w:t>
            </w:r>
            <w:r w:rsidRPr="00DA7102">
              <w:t xml:space="preserve"> (</w:t>
            </w:r>
            <w:r>
              <w:t>9.4</w:t>
            </w:r>
            <w:r w:rsidRPr="00DA7102">
              <w:t xml:space="preserve">). </w:t>
            </w:r>
          </w:p>
        </w:tc>
        <w:tc>
          <w:tcPr>
            <w:tcW w:w="1946" w:type="dxa"/>
            <w:shd w:val="clear" w:color="auto" w:fill="auto"/>
          </w:tcPr>
          <w:p w14:paraId="034B0D5F" w14:textId="77777777" w:rsidR="004820B8" w:rsidRPr="00DA7102" w:rsidRDefault="004820B8" w:rsidP="00540B92">
            <w:r>
              <w:t>Kenn Skau Fischer</w:t>
            </w:r>
          </w:p>
          <w:p w14:paraId="714C9A99" w14:textId="77777777" w:rsidR="004820B8" w:rsidRPr="00DA7102" w:rsidRDefault="004820B8" w:rsidP="00EE54EF">
            <w:pPr>
              <w:jc w:val="both"/>
            </w:pPr>
            <w:r w:rsidRPr="00DA7102">
              <w:t>Secretariat</w:t>
            </w:r>
          </w:p>
        </w:tc>
      </w:tr>
      <w:tr w:rsidR="00AF0377" w:rsidRPr="00DA7102" w14:paraId="2027021D" w14:textId="77777777" w:rsidTr="00F041D9">
        <w:tc>
          <w:tcPr>
            <w:tcW w:w="5783" w:type="dxa"/>
            <w:shd w:val="clear" w:color="auto" w:fill="auto"/>
          </w:tcPr>
          <w:p w14:paraId="34BBB097" w14:textId="77777777" w:rsidR="00AF0377" w:rsidRPr="00DA7102" w:rsidRDefault="00AF0377" w:rsidP="00931D41">
            <w:pPr>
              <w:pStyle w:val="MediumGrid1-Accent21"/>
              <w:numPr>
                <w:ilvl w:val="0"/>
                <w:numId w:val="8"/>
              </w:numPr>
              <w:rPr>
                <w:rFonts w:cs="Arial"/>
                <w:bCs/>
              </w:rPr>
            </w:pPr>
            <w:r>
              <w:rPr>
                <w:rFonts w:cs="Arial"/>
                <w:bCs/>
              </w:rPr>
              <w:t xml:space="preserve">Kenn Skau Fischer, Barrie Deas, and a volunteer from the OIGs will draft a response to the Commissions consultation paper on SCIPs. The response </w:t>
            </w:r>
            <w:r w:rsidR="00931D41">
              <w:rPr>
                <w:rFonts w:cs="Arial"/>
                <w:bCs/>
              </w:rPr>
              <w:t>will</w:t>
            </w:r>
            <w:r>
              <w:rPr>
                <w:rFonts w:cs="Arial"/>
                <w:bCs/>
              </w:rPr>
              <w:t xml:space="preserve"> need to be approved at the ExCom meeting on the</w:t>
            </w:r>
            <w:r>
              <w:t xml:space="preserve"> 19-20</w:t>
            </w:r>
            <w:r w:rsidRPr="001D7AB5">
              <w:rPr>
                <w:vertAlign w:val="superscript"/>
              </w:rPr>
              <w:t>th</w:t>
            </w:r>
            <w:r>
              <w:t xml:space="preserve"> June, and </w:t>
            </w:r>
            <w:r w:rsidR="00931D41">
              <w:t>will</w:t>
            </w:r>
            <w:r>
              <w:t xml:space="preserve"> need to be submitted to Members by the end of May</w:t>
            </w:r>
            <w:r w:rsidR="00931D41">
              <w:t>.</w:t>
            </w:r>
            <w:r w:rsidRPr="00DA7102">
              <w:rPr>
                <w:rFonts w:cs="Arial"/>
                <w:bCs/>
              </w:rPr>
              <w:t xml:space="preserve"> (</w:t>
            </w:r>
            <w:r>
              <w:rPr>
                <w:rFonts w:cs="Arial"/>
                <w:bCs/>
              </w:rPr>
              <w:t>9.5</w:t>
            </w:r>
            <w:r w:rsidRPr="00DA7102">
              <w:rPr>
                <w:rFonts w:cs="Arial"/>
                <w:bCs/>
              </w:rPr>
              <w:t xml:space="preserve">). </w:t>
            </w:r>
          </w:p>
        </w:tc>
        <w:tc>
          <w:tcPr>
            <w:tcW w:w="1946" w:type="dxa"/>
            <w:shd w:val="clear" w:color="auto" w:fill="auto"/>
          </w:tcPr>
          <w:p w14:paraId="1F7261C8" w14:textId="77777777" w:rsidR="00AF0377" w:rsidRDefault="00AF0377" w:rsidP="00540B92">
            <w:r>
              <w:t>Kenn Skau Fischer</w:t>
            </w:r>
          </w:p>
          <w:p w14:paraId="021DEFBB" w14:textId="77777777" w:rsidR="00AF0377" w:rsidRDefault="00AF0377" w:rsidP="00540B92">
            <w:pPr>
              <w:jc w:val="both"/>
            </w:pPr>
            <w:r>
              <w:t>Barrie Deas</w:t>
            </w:r>
          </w:p>
          <w:p w14:paraId="518283A4" w14:textId="77777777" w:rsidR="00AF0377" w:rsidRDefault="00AF0377" w:rsidP="00540B92">
            <w:pPr>
              <w:jc w:val="both"/>
            </w:pPr>
            <w:r>
              <w:t>OIG Members</w:t>
            </w:r>
          </w:p>
          <w:p w14:paraId="170118F4" w14:textId="77777777" w:rsidR="00AF0377" w:rsidRPr="00DA7102" w:rsidRDefault="00AF0377" w:rsidP="00D10DB2">
            <w:pPr>
              <w:jc w:val="both"/>
            </w:pPr>
            <w:r>
              <w:t>Secretariat</w:t>
            </w:r>
          </w:p>
        </w:tc>
      </w:tr>
      <w:tr w:rsidR="009942AF" w:rsidRPr="00DA7102" w14:paraId="049B82B7" w14:textId="77777777" w:rsidTr="00F041D9">
        <w:tc>
          <w:tcPr>
            <w:tcW w:w="5783" w:type="dxa"/>
            <w:shd w:val="clear" w:color="auto" w:fill="auto"/>
          </w:tcPr>
          <w:p w14:paraId="1388D23A" w14:textId="77777777" w:rsidR="009942AF" w:rsidRPr="00DA7102" w:rsidRDefault="009942AF" w:rsidP="00163323">
            <w:pPr>
              <w:pStyle w:val="MediumGrid1-Accent21"/>
              <w:numPr>
                <w:ilvl w:val="0"/>
                <w:numId w:val="8"/>
              </w:numPr>
              <w:rPr>
                <w:rFonts w:cs="Arial"/>
                <w:lang w:eastAsia="en-GB"/>
              </w:rPr>
            </w:pPr>
            <w:r>
              <w:t>The possibility that advice will be prepared on Technical Measures</w:t>
            </w:r>
            <w:r w:rsidRPr="00DA7102">
              <w:t xml:space="preserve"> will be discussed at the next ExCom Meeting</w:t>
            </w:r>
            <w:r>
              <w:t xml:space="preserve"> on the 19-20</w:t>
            </w:r>
            <w:r w:rsidRPr="00D902DF">
              <w:rPr>
                <w:vertAlign w:val="superscript"/>
              </w:rPr>
              <w:t>th</w:t>
            </w:r>
            <w:r>
              <w:t xml:space="preserve"> June</w:t>
            </w:r>
            <w:r w:rsidRPr="00DA7102">
              <w:t>.</w:t>
            </w:r>
            <w:r w:rsidRPr="00DA7102">
              <w:rPr>
                <w:rFonts w:cs="Arial"/>
                <w:lang w:eastAsia="en-GB"/>
              </w:rPr>
              <w:t xml:space="preserve"> (</w:t>
            </w:r>
            <w:r>
              <w:rPr>
                <w:rFonts w:cs="Arial"/>
                <w:lang w:eastAsia="en-GB"/>
              </w:rPr>
              <w:t>11</w:t>
            </w:r>
            <w:r w:rsidRPr="00DA7102">
              <w:rPr>
                <w:rFonts w:cs="Arial"/>
                <w:lang w:eastAsia="en-GB"/>
              </w:rPr>
              <w:t>.1).</w:t>
            </w:r>
          </w:p>
        </w:tc>
        <w:tc>
          <w:tcPr>
            <w:tcW w:w="1946" w:type="dxa"/>
            <w:shd w:val="clear" w:color="auto" w:fill="auto"/>
          </w:tcPr>
          <w:p w14:paraId="02F5BDB0" w14:textId="77777777" w:rsidR="009942AF" w:rsidRPr="00DA7102" w:rsidRDefault="009942AF" w:rsidP="00540B92">
            <w:pPr>
              <w:jc w:val="both"/>
            </w:pPr>
            <w:r w:rsidRPr="00DA7102">
              <w:t>Secretariat</w:t>
            </w:r>
          </w:p>
          <w:p w14:paraId="287AA869" w14:textId="77777777" w:rsidR="009942AF" w:rsidRPr="00DA7102" w:rsidRDefault="009942AF" w:rsidP="009942AF">
            <w:pPr>
              <w:jc w:val="both"/>
            </w:pPr>
            <w:r w:rsidRPr="00DA7102">
              <w:t>Members</w:t>
            </w:r>
          </w:p>
        </w:tc>
      </w:tr>
      <w:tr w:rsidR="005800E8" w:rsidRPr="00DA7102" w14:paraId="48356BA3" w14:textId="77777777" w:rsidTr="00F041D9">
        <w:tc>
          <w:tcPr>
            <w:tcW w:w="5783" w:type="dxa"/>
            <w:shd w:val="clear" w:color="auto" w:fill="auto"/>
          </w:tcPr>
          <w:p w14:paraId="5CF2644B" w14:textId="77777777" w:rsidR="005800E8" w:rsidRPr="00DA7102" w:rsidRDefault="005800E8" w:rsidP="00163323">
            <w:pPr>
              <w:pStyle w:val="MediumGrid1-Accent21"/>
              <w:numPr>
                <w:ilvl w:val="0"/>
                <w:numId w:val="8"/>
              </w:numPr>
            </w:pPr>
            <w:r>
              <w:t>A document has been circulated setting out a timetable for the preparation of NSAC advice. If Members have any further suggestions, they should forward them to the Secretariat</w:t>
            </w:r>
            <w:r w:rsidRPr="00DA7102">
              <w:t>. (</w:t>
            </w:r>
            <w:r>
              <w:t>12</w:t>
            </w:r>
            <w:r w:rsidRPr="00DA7102">
              <w:t>.1).</w:t>
            </w:r>
          </w:p>
        </w:tc>
        <w:tc>
          <w:tcPr>
            <w:tcW w:w="1946" w:type="dxa"/>
            <w:shd w:val="clear" w:color="auto" w:fill="auto"/>
          </w:tcPr>
          <w:p w14:paraId="59FE8BD4" w14:textId="77777777" w:rsidR="005800E8" w:rsidRDefault="005800E8" w:rsidP="00540B92">
            <w:pPr>
              <w:jc w:val="both"/>
            </w:pPr>
            <w:r>
              <w:t>Members</w:t>
            </w:r>
          </w:p>
          <w:p w14:paraId="15472427" w14:textId="77777777" w:rsidR="005800E8" w:rsidRPr="00DA7102" w:rsidRDefault="005800E8" w:rsidP="00540B92">
            <w:pPr>
              <w:jc w:val="both"/>
            </w:pPr>
            <w:r w:rsidRPr="00DA7102">
              <w:t>Secretariat</w:t>
            </w:r>
          </w:p>
          <w:p w14:paraId="6542A15D" w14:textId="77777777" w:rsidR="005800E8" w:rsidRPr="00DA7102" w:rsidRDefault="005800E8" w:rsidP="00D10DB2">
            <w:pPr>
              <w:jc w:val="both"/>
            </w:pPr>
          </w:p>
        </w:tc>
      </w:tr>
      <w:tr w:rsidR="00971FD9" w:rsidRPr="00DA7102" w14:paraId="719CEFC1" w14:textId="77777777" w:rsidTr="00F041D9">
        <w:tc>
          <w:tcPr>
            <w:tcW w:w="5783" w:type="dxa"/>
            <w:shd w:val="clear" w:color="auto" w:fill="auto"/>
          </w:tcPr>
          <w:p w14:paraId="446F39E9" w14:textId="77777777" w:rsidR="00971FD9" w:rsidRPr="00DA7102" w:rsidRDefault="00971FD9" w:rsidP="00163323">
            <w:pPr>
              <w:pStyle w:val="MediumGrid1-Accent21"/>
              <w:numPr>
                <w:ilvl w:val="0"/>
                <w:numId w:val="8"/>
              </w:numPr>
              <w:jc w:val="both"/>
              <w:rPr>
                <w:rFonts w:cs="Arial"/>
                <w:lang w:eastAsia="en-GB"/>
              </w:rPr>
            </w:pPr>
            <w:r>
              <w:t>A Focus Group</w:t>
            </w:r>
            <w:r w:rsidR="00BC07BB">
              <w:t xml:space="preserve"> Meeting</w:t>
            </w:r>
            <w:r>
              <w:t xml:space="preserve"> on Seabass will be held in September/October once the advice from ICES is made available in June. Ideally, </w:t>
            </w:r>
            <w:r w:rsidR="00931D41">
              <w:t xml:space="preserve">NSAC </w:t>
            </w:r>
            <w:r>
              <w:t xml:space="preserve">advice will be submitted to the December Council. </w:t>
            </w:r>
            <w:r w:rsidRPr="00DA7102">
              <w:rPr>
                <w:rFonts w:cs="Arial"/>
              </w:rPr>
              <w:t>(</w:t>
            </w:r>
            <w:r>
              <w:rPr>
                <w:rFonts w:cs="Arial"/>
              </w:rPr>
              <w:t>13.1</w:t>
            </w:r>
            <w:r w:rsidRPr="00DA7102">
              <w:rPr>
                <w:rFonts w:cs="Arial"/>
              </w:rPr>
              <w:t>).</w:t>
            </w:r>
          </w:p>
        </w:tc>
        <w:tc>
          <w:tcPr>
            <w:tcW w:w="1946" w:type="dxa"/>
            <w:shd w:val="clear" w:color="auto" w:fill="auto"/>
          </w:tcPr>
          <w:p w14:paraId="7A0D767C" w14:textId="77777777" w:rsidR="00971FD9" w:rsidRPr="00DA7102" w:rsidRDefault="00971FD9" w:rsidP="00540B92">
            <w:r w:rsidRPr="00DA7102">
              <w:t>Barrie Deas</w:t>
            </w:r>
          </w:p>
          <w:p w14:paraId="718760E4" w14:textId="77777777" w:rsidR="00971FD9" w:rsidRPr="00DA7102" w:rsidRDefault="00971FD9" w:rsidP="00D10DB2">
            <w:r w:rsidRPr="00DA7102">
              <w:t>Secretariat</w:t>
            </w:r>
          </w:p>
        </w:tc>
      </w:tr>
      <w:tr w:rsidR="00931D41" w:rsidRPr="00DA7102" w14:paraId="7FCF111C" w14:textId="77777777" w:rsidTr="00F041D9">
        <w:tc>
          <w:tcPr>
            <w:tcW w:w="5783" w:type="dxa"/>
            <w:shd w:val="clear" w:color="auto" w:fill="auto"/>
          </w:tcPr>
          <w:p w14:paraId="2CA6B2BB" w14:textId="77777777" w:rsidR="00931D41" w:rsidRPr="00DA7102" w:rsidRDefault="00931D41" w:rsidP="00931D41">
            <w:pPr>
              <w:numPr>
                <w:ilvl w:val="0"/>
                <w:numId w:val="8"/>
              </w:numPr>
              <w:rPr>
                <w:rFonts w:eastAsia="Times New Roman" w:cs="Arial"/>
                <w:lang w:eastAsia="en-GB"/>
              </w:rPr>
            </w:pPr>
            <w:r>
              <w:t>Those Members with an interest in Eel stocks should be aware that there is currently an open consultation by the Commission on changes to the Eel Regulation. Members can make their own responses to this consultation. The NSAC may need to hold a specific meeting to discuss Eels.</w:t>
            </w:r>
            <w:r w:rsidRPr="00DA7102">
              <w:rPr>
                <w:rFonts w:eastAsia="Times New Roman" w:cs="Arial"/>
                <w:lang w:eastAsia="en-GB"/>
              </w:rPr>
              <w:t xml:space="preserve"> (1</w:t>
            </w:r>
            <w:r>
              <w:rPr>
                <w:rFonts w:eastAsia="Times New Roman" w:cs="Arial"/>
                <w:lang w:eastAsia="en-GB"/>
              </w:rPr>
              <w:t>3</w:t>
            </w:r>
            <w:r w:rsidRPr="00DA7102">
              <w:rPr>
                <w:rFonts w:eastAsia="Times New Roman" w:cs="Arial"/>
                <w:lang w:eastAsia="en-GB"/>
              </w:rPr>
              <w:t>.</w:t>
            </w:r>
            <w:r>
              <w:rPr>
                <w:rFonts w:eastAsia="Times New Roman" w:cs="Arial"/>
                <w:lang w:eastAsia="en-GB"/>
              </w:rPr>
              <w:t>2</w:t>
            </w:r>
            <w:r w:rsidRPr="00DA7102">
              <w:rPr>
                <w:rFonts w:eastAsia="Times New Roman" w:cs="Arial"/>
                <w:lang w:eastAsia="en-GB"/>
              </w:rPr>
              <w:t>).</w:t>
            </w:r>
          </w:p>
        </w:tc>
        <w:tc>
          <w:tcPr>
            <w:tcW w:w="1946" w:type="dxa"/>
            <w:shd w:val="clear" w:color="auto" w:fill="auto"/>
          </w:tcPr>
          <w:p w14:paraId="12236DE7" w14:textId="77777777" w:rsidR="00931D41" w:rsidRPr="00DA7102" w:rsidRDefault="00931D41" w:rsidP="00540B92">
            <w:pPr>
              <w:jc w:val="both"/>
            </w:pPr>
            <w:r w:rsidRPr="00DA7102">
              <w:t>Members</w:t>
            </w:r>
          </w:p>
          <w:p w14:paraId="743BF2B5" w14:textId="77777777" w:rsidR="00931D41" w:rsidRPr="00DA7102" w:rsidRDefault="00931D41" w:rsidP="00540B92">
            <w:pPr>
              <w:jc w:val="both"/>
            </w:pPr>
            <w:r w:rsidRPr="00DA7102">
              <w:t>Secretariat</w:t>
            </w:r>
          </w:p>
          <w:p w14:paraId="3ADB0802" w14:textId="77777777" w:rsidR="00931D41" w:rsidRPr="00DA7102" w:rsidRDefault="00931D41" w:rsidP="00D10DB2">
            <w:pPr>
              <w:jc w:val="both"/>
            </w:pPr>
          </w:p>
        </w:tc>
      </w:tr>
      <w:tr w:rsidR="00931D41" w:rsidRPr="00DA7102" w14:paraId="5B38249F" w14:textId="77777777" w:rsidTr="00F041D9">
        <w:tc>
          <w:tcPr>
            <w:tcW w:w="5783" w:type="dxa"/>
            <w:shd w:val="clear" w:color="auto" w:fill="auto"/>
          </w:tcPr>
          <w:p w14:paraId="45D05DF3" w14:textId="77777777" w:rsidR="00931D41" w:rsidRPr="00DA7102" w:rsidRDefault="00931D41" w:rsidP="00AA0C4E">
            <w:pPr>
              <w:numPr>
                <w:ilvl w:val="0"/>
                <w:numId w:val="8"/>
              </w:numPr>
            </w:pPr>
            <w:r w:rsidRPr="00DA7102">
              <w:t xml:space="preserve">The next meeting of the Demersal Working Group will take place on the </w:t>
            </w:r>
            <w:r>
              <w:t>11</w:t>
            </w:r>
            <w:r w:rsidRPr="00DA7102">
              <w:rPr>
                <w:vertAlign w:val="superscript"/>
              </w:rPr>
              <w:t>th</w:t>
            </w:r>
            <w:r w:rsidRPr="00DA7102">
              <w:t xml:space="preserve"> </w:t>
            </w:r>
            <w:r>
              <w:t>July</w:t>
            </w:r>
            <w:r w:rsidRPr="00DA7102">
              <w:t xml:space="preserve"> at </w:t>
            </w:r>
            <w:r>
              <w:t>the Royal Scots Club in Edinburgh</w:t>
            </w:r>
            <w:r w:rsidRPr="00DA7102">
              <w:t>. (13.1).</w:t>
            </w:r>
          </w:p>
        </w:tc>
        <w:tc>
          <w:tcPr>
            <w:tcW w:w="1946" w:type="dxa"/>
            <w:shd w:val="clear" w:color="auto" w:fill="auto"/>
          </w:tcPr>
          <w:p w14:paraId="65B11A01" w14:textId="77777777" w:rsidR="00931D41" w:rsidRPr="00DA7102" w:rsidRDefault="00931D41" w:rsidP="00540B92">
            <w:pPr>
              <w:jc w:val="both"/>
            </w:pPr>
            <w:r w:rsidRPr="00DA7102">
              <w:t>Secretariat</w:t>
            </w:r>
          </w:p>
          <w:p w14:paraId="563F7353" w14:textId="77777777" w:rsidR="00931D41" w:rsidRPr="00DA7102" w:rsidRDefault="00931D41" w:rsidP="00D10DB2">
            <w:pPr>
              <w:jc w:val="both"/>
            </w:pPr>
            <w:r w:rsidRPr="00DA7102">
              <w:t>Members</w:t>
            </w:r>
          </w:p>
        </w:tc>
      </w:tr>
    </w:tbl>
    <w:p w14:paraId="13E1D011" w14:textId="77777777" w:rsidR="00163323" w:rsidRPr="00DA7102" w:rsidRDefault="00163323" w:rsidP="00163323">
      <w:pPr>
        <w:ind w:left="567" w:hanging="567"/>
        <w:jc w:val="both"/>
        <w:rPr>
          <w:b/>
          <w:sz w:val="24"/>
          <w:szCs w:val="24"/>
        </w:rPr>
      </w:pPr>
    </w:p>
    <w:p w14:paraId="58F7C9A8" w14:textId="77777777" w:rsidR="00163323" w:rsidRPr="00DA7102" w:rsidRDefault="00163323" w:rsidP="00163323">
      <w:pPr>
        <w:ind w:left="567" w:hanging="567"/>
        <w:jc w:val="both"/>
        <w:rPr>
          <w:b/>
          <w:sz w:val="24"/>
          <w:szCs w:val="24"/>
        </w:rPr>
      </w:pPr>
    </w:p>
    <w:p w14:paraId="350015B0" w14:textId="77777777" w:rsidR="00163323" w:rsidRPr="00DA7102" w:rsidRDefault="00163323" w:rsidP="00163323">
      <w:pPr>
        <w:ind w:left="567" w:hanging="567"/>
        <w:jc w:val="both"/>
      </w:pPr>
      <w:r w:rsidRPr="00DA7102">
        <w:rPr>
          <w:b/>
          <w:sz w:val="24"/>
          <w:szCs w:val="24"/>
        </w:rPr>
        <w:lastRenderedPageBreak/>
        <w:t>16</w:t>
      </w:r>
      <w:r w:rsidRPr="00DA7102">
        <w:rPr>
          <w:b/>
          <w:sz w:val="24"/>
          <w:szCs w:val="24"/>
        </w:rPr>
        <w:tab/>
        <w:t>Attendance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1800"/>
        <w:gridCol w:w="3841"/>
      </w:tblGrid>
      <w:tr w:rsidR="00163323" w:rsidRPr="00DA7102" w14:paraId="462074A0" w14:textId="77777777" w:rsidTr="00D10DB2">
        <w:trPr>
          <w:trHeight w:hRule="exact" w:val="576"/>
        </w:trPr>
        <w:tc>
          <w:tcPr>
            <w:tcW w:w="1980" w:type="dxa"/>
            <w:shd w:val="clear" w:color="auto" w:fill="FFFFFF"/>
          </w:tcPr>
          <w:p w14:paraId="5F4CCABE" w14:textId="77777777" w:rsidR="00163323" w:rsidRPr="00DA7102" w:rsidRDefault="00163323" w:rsidP="00D10DB2">
            <w:pPr>
              <w:pStyle w:val="TableParagraph"/>
              <w:rPr>
                <w:rFonts w:ascii="Arial" w:hAnsi="Arial" w:cs="Arial"/>
                <w:b/>
                <w:lang w:val="en-GB"/>
              </w:rPr>
            </w:pPr>
          </w:p>
          <w:p w14:paraId="200AB1A5" w14:textId="77777777" w:rsidR="00163323" w:rsidRPr="00DA7102" w:rsidRDefault="00163323" w:rsidP="00D10DB2">
            <w:pPr>
              <w:pStyle w:val="TableParagraph"/>
              <w:ind w:left="110"/>
              <w:rPr>
                <w:rFonts w:ascii="Arial" w:hAnsi="Arial" w:cs="Arial"/>
                <w:b/>
                <w:lang w:val="en-GB"/>
              </w:rPr>
            </w:pPr>
            <w:r w:rsidRPr="00DA7102">
              <w:rPr>
                <w:rFonts w:ascii="Arial" w:hAnsi="Arial" w:cs="Arial"/>
                <w:b/>
                <w:lang w:val="en-GB"/>
              </w:rPr>
              <w:t>Family Name</w:t>
            </w:r>
          </w:p>
        </w:tc>
        <w:tc>
          <w:tcPr>
            <w:tcW w:w="1800" w:type="dxa"/>
            <w:shd w:val="clear" w:color="auto" w:fill="FFFFFF"/>
          </w:tcPr>
          <w:p w14:paraId="554DB984" w14:textId="77777777" w:rsidR="00163323" w:rsidRPr="00DA7102" w:rsidRDefault="00163323" w:rsidP="00D10DB2">
            <w:pPr>
              <w:pStyle w:val="TableParagraph"/>
              <w:ind w:left="110"/>
              <w:rPr>
                <w:rFonts w:ascii="Arial" w:hAnsi="Arial" w:cs="Arial"/>
                <w:b/>
                <w:lang w:val="en-GB"/>
              </w:rPr>
            </w:pPr>
          </w:p>
          <w:p w14:paraId="21D2EE19" w14:textId="77777777" w:rsidR="00163323" w:rsidRPr="00DA7102" w:rsidRDefault="00163323" w:rsidP="00D10DB2">
            <w:pPr>
              <w:pStyle w:val="TableParagraph"/>
              <w:ind w:left="110"/>
              <w:rPr>
                <w:rFonts w:ascii="Arial" w:hAnsi="Arial" w:cs="Arial"/>
                <w:b/>
                <w:lang w:val="en-GB"/>
              </w:rPr>
            </w:pPr>
            <w:r w:rsidRPr="00DA7102">
              <w:rPr>
                <w:rFonts w:ascii="Arial" w:hAnsi="Arial" w:cs="Arial"/>
                <w:b/>
                <w:lang w:val="en-GB"/>
              </w:rPr>
              <w:t>Given Name</w:t>
            </w:r>
          </w:p>
        </w:tc>
        <w:tc>
          <w:tcPr>
            <w:tcW w:w="3841" w:type="dxa"/>
            <w:shd w:val="clear" w:color="auto" w:fill="FFFFFF"/>
          </w:tcPr>
          <w:p w14:paraId="3404F333" w14:textId="77777777" w:rsidR="00163323" w:rsidRPr="00DA7102" w:rsidRDefault="00163323" w:rsidP="00D10DB2">
            <w:pPr>
              <w:pStyle w:val="TableParagraph"/>
              <w:ind w:left="110"/>
              <w:jc w:val="center"/>
              <w:rPr>
                <w:rFonts w:ascii="Arial" w:hAnsi="Arial" w:cs="Arial"/>
                <w:b/>
                <w:lang w:val="en-GB"/>
              </w:rPr>
            </w:pPr>
          </w:p>
          <w:p w14:paraId="3CF2B542" w14:textId="77777777" w:rsidR="00163323" w:rsidRPr="00DA7102" w:rsidRDefault="00163323" w:rsidP="00D10DB2">
            <w:pPr>
              <w:pStyle w:val="TableParagraph"/>
              <w:ind w:left="110"/>
              <w:jc w:val="center"/>
              <w:rPr>
                <w:rFonts w:ascii="Arial" w:hAnsi="Arial" w:cs="Arial"/>
                <w:b/>
                <w:lang w:val="en-GB"/>
              </w:rPr>
            </w:pPr>
            <w:r w:rsidRPr="00DA7102">
              <w:rPr>
                <w:rFonts w:ascii="Arial" w:hAnsi="Arial" w:cs="Arial"/>
                <w:b/>
                <w:lang w:val="en-GB"/>
              </w:rPr>
              <w:t>Organisation</w:t>
            </w:r>
          </w:p>
        </w:tc>
      </w:tr>
      <w:tr w:rsidR="00163323" w:rsidRPr="00DA7102" w14:paraId="490F8425" w14:textId="77777777" w:rsidTr="00D10DB2">
        <w:trPr>
          <w:trHeight w:val="432"/>
        </w:trPr>
        <w:tc>
          <w:tcPr>
            <w:tcW w:w="1980" w:type="dxa"/>
            <w:shd w:val="clear" w:color="auto" w:fill="FFFFFF"/>
          </w:tcPr>
          <w:p w14:paraId="6626FB2F" w14:textId="77777777" w:rsidR="00163323" w:rsidRPr="00DA7102" w:rsidRDefault="00163323" w:rsidP="00D10DB2">
            <w:pPr>
              <w:pStyle w:val="TableParagraph"/>
              <w:ind w:left="110"/>
              <w:rPr>
                <w:rFonts w:ascii="Arial" w:hAnsi="Arial" w:cs="Arial"/>
                <w:lang w:val="en-GB"/>
              </w:rPr>
            </w:pPr>
            <w:r w:rsidRPr="00DA7102">
              <w:rPr>
                <w:rFonts w:ascii="Arial" w:hAnsi="Arial" w:cs="Arial"/>
                <w:color w:val="000000"/>
                <w:lang w:val="en-GB"/>
              </w:rPr>
              <w:t>Andersen</w:t>
            </w:r>
          </w:p>
        </w:tc>
        <w:tc>
          <w:tcPr>
            <w:tcW w:w="1800" w:type="dxa"/>
            <w:shd w:val="clear" w:color="auto" w:fill="FFFFFF"/>
          </w:tcPr>
          <w:p w14:paraId="007F2AD8" w14:textId="77777777" w:rsidR="00163323" w:rsidRPr="00DA7102" w:rsidRDefault="00163323" w:rsidP="00D10DB2">
            <w:pPr>
              <w:pStyle w:val="TableParagraph"/>
              <w:ind w:left="110"/>
              <w:rPr>
                <w:rFonts w:ascii="Arial" w:hAnsi="Arial" w:cs="Arial"/>
                <w:lang w:val="en-GB"/>
              </w:rPr>
            </w:pPr>
            <w:r w:rsidRPr="00DA7102">
              <w:rPr>
                <w:rFonts w:ascii="Arial" w:hAnsi="Arial" w:cs="Arial"/>
                <w:color w:val="000000"/>
                <w:lang w:val="en-GB"/>
              </w:rPr>
              <w:t>Michael</w:t>
            </w:r>
          </w:p>
        </w:tc>
        <w:tc>
          <w:tcPr>
            <w:tcW w:w="3841" w:type="dxa"/>
            <w:shd w:val="clear" w:color="auto" w:fill="FFFFFF"/>
          </w:tcPr>
          <w:p w14:paraId="299B621C" w14:textId="77777777" w:rsidR="00163323" w:rsidRPr="00DA7102" w:rsidRDefault="00163323" w:rsidP="00D10DB2">
            <w:pPr>
              <w:pStyle w:val="TableParagraph"/>
              <w:ind w:left="110"/>
              <w:jc w:val="center"/>
              <w:rPr>
                <w:rFonts w:ascii="Arial" w:hAnsi="Arial" w:cs="Arial"/>
                <w:lang w:val="en-GB"/>
              </w:rPr>
            </w:pPr>
            <w:r w:rsidRPr="00DA7102">
              <w:rPr>
                <w:rFonts w:ascii="Arial" w:hAnsi="Arial" w:cs="Arial"/>
                <w:color w:val="000000"/>
                <w:lang w:val="en-GB"/>
              </w:rPr>
              <w:t xml:space="preserve">Danish </w:t>
            </w:r>
            <w:proofErr w:type="spellStart"/>
            <w:r w:rsidRPr="00DA7102">
              <w:rPr>
                <w:rFonts w:ascii="Arial" w:hAnsi="Arial" w:cs="Arial"/>
                <w:color w:val="000000"/>
                <w:lang w:val="en-GB"/>
              </w:rPr>
              <w:t>Fishermens</w:t>
            </w:r>
            <w:proofErr w:type="spellEnd"/>
            <w:r w:rsidRPr="00DA7102">
              <w:rPr>
                <w:rFonts w:ascii="Arial" w:hAnsi="Arial" w:cs="Arial"/>
                <w:color w:val="000000"/>
                <w:lang w:val="en-GB"/>
              </w:rPr>
              <w:t>’ PO</w:t>
            </w:r>
          </w:p>
        </w:tc>
      </w:tr>
      <w:tr w:rsidR="007E02B9" w:rsidRPr="00DA7102" w14:paraId="6AE8AB9D" w14:textId="77777777" w:rsidTr="00D10DB2">
        <w:trPr>
          <w:trHeight w:val="432"/>
        </w:trPr>
        <w:tc>
          <w:tcPr>
            <w:tcW w:w="1980" w:type="dxa"/>
            <w:shd w:val="clear" w:color="auto" w:fill="FFFFFF"/>
          </w:tcPr>
          <w:p w14:paraId="734D58B7" w14:textId="77777777" w:rsidR="007E02B9" w:rsidRPr="00DA7102" w:rsidRDefault="007E02B9" w:rsidP="00D10DB2">
            <w:pPr>
              <w:pStyle w:val="TableParagraph"/>
              <w:ind w:left="110"/>
              <w:rPr>
                <w:rFonts w:ascii="Arial" w:hAnsi="Arial" w:cs="Arial"/>
                <w:color w:val="000000"/>
                <w:lang w:val="en-GB"/>
              </w:rPr>
            </w:pPr>
            <w:r>
              <w:rPr>
                <w:rFonts w:ascii="Arial" w:hAnsi="Arial" w:cs="Arial"/>
                <w:color w:val="000000"/>
                <w:lang w:val="en-GB"/>
              </w:rPr>
              <w:t>Berends</w:t>
            </w:r>
          </w:p>
        </w:tc>
        <w:tc>
          <w:tcPr>
            <w:tcW w:w="1800" w:type="dxa"/>
            <w:shd w:val="clear" w:color="auto" w:fill="FFFFFF"/>
          </w:tcPr>
          <w:p w14:paraId="795161C2" w14:textId="77777777" w:rsidR="007E02B9" w:rsidRPr="00DA7102" w:rsidRDefault="007E02B9" w:rsidP="00D10DB2">
            <w:pPr>
              <w:pStyle w:val="TableParagraph"/>
              <w:ind w:left="110"/>
              <w:rPr>
                <w:rFonts w:ascii="Arial" w:hAnsi="Arial" w:cs="Arial"/>
                <w:color w:val="000000"/>
                <w:lang w:val="en-GB"/>
              </w:rPr>
            </w:pPr>
            <w:r>
              <w:rPr>
                <w:rFonts w:ascii="Arial" w:hAnsi="Arial" w:cs="Arial"/>
                <w:color w:val="000000"/>
                <w:lang w:val="en-GB"/>
              </w:rPr>
              <w:t>Derk Jan</w:t>
            </w:r>
          </w:p>
        </w:tc>
        <w:tc>
          <w:tcPr>
            <w:tcW w:w="3841" w:type="dxa"/>
            <w:shd w:val="clear" w:color="auto" w:fill="FFFFFF"/>
          </w:tcPr>
          <w:p w14:paraId="4220444A" w14:textId="77777777" w:rsidR="007E02B9" w:rsidRPr="00DA7102" w:rsidRDefault="007E02B9" w:rsidP="00D10DB2">
            <w:pPr>
              <w:pStyle w:val="TableParagraph"/>
              <w:ind w:left="110"/>
              <w:jc w:val="center"/>
              <w:rPr>
                <w:rFonts w:ascii="Arial" w:hAnsi="Arial" w:cs="Arial"/>
                <w:color w:val="000000"/>
                <w:lang w:val="en-GB"/>
              </w:rPr>
            </w:pPr>
            <w:r>
              <w:rPr>
                <w:rFonts w:ascii="Arial" w:hAnsi="Arial" w:cs="Arial"/>
                <w:color w:val="000000"/>
                <w:lang w:val="en-GB"/>
              </w:rPr>
              <w:t>Nederlandse Vissersbond</w:t>
            </w:r>
          </w:p>
        </w:tc>
      </w:tr>
      <w:tr w:rsidR="00163323" w:rsidRPr="00DA7102" w14:paraId="0C865256" w14:textId="77777777" w:rsidTr="00D10DB2">
        <w:trPr>
          <w:trHeight w:val="432"/>
        </w:trPr>
        <w:tc>
          <w:tcPr>
            <w:tcW w:w="1980" w:type="dxa"/>
            <w:shd w:val="clear" w:color="auto" w:fill="FFFFFF"/>
          </w:tcPr>
          <w:p w14:paraId="7B0C92FA" w14:textId="77777777" w:rsidR="00163323" w:rsidRPr="00DA7102" w:rsidRDefault="00163323" w:rsidP="00D10DB2">
            <w:pPr>
              <w:pStyle w:val="TableParagraph"/>
              <w:ind w:left="110"/>
              <w:rPr>
                <w:rFonts w:ascii="Arial" w:hAnsi="Arial" w:cs="Arial"/>
                <w:lang w:val="en-GB"/>
              </w:rPr>
            </w:pPr>
            <w:proofErr w:type="spellStart"/>
            <w:r w:rsidRPr="00DA7102">
              <w:rPr>
                <w:rFonts w:ascii="Arial" w:hAnsi="Arial" w:cs="Arial"/>
                <w:lang w:val="en-GB"/>
              </w:rPr>
              <w:t>Birnie</w:t>
            </w:r>
            <w:proofErr w:type="spellEnd"/>
          </w:p>
        </w:tc>
        <w:tc>
          <w:tcPr>
            <w:tcW w:w="1800" w:type="dxa"/>
            <w:shd w:val="clear" w:color="auto" w:fill="FFFFFF"/>
          </w:tcPr>
          <w:p w14:paraId="2C6F8538" w14:textId="77777777" w:rsidR="00163323" w:rsidRPr="00DA7102" w:rsidRDefault="00163323" w:rsidP="00D10DB2">
            <w:pPr>
              <w:pStyle w:val="TableParagraph"/>
              <w:ind w:left="110"/>
              <w:rPr>
                <w:rFonts w:ascii="Arial" w:hAnsi="Arial" w:cs="Arial"/>
                <w:lang w:val="en-GB"/>
              </w:rPr>
            </w:pPr>
            <w:r w:rsidRPr="00DA7102">
              <w:rPr>
                <w:rFonts w:ascii="Arial" w:hAnsi="Arial" w:cs="Arial"/>
                <w:lang w:val="en-GB"/>
              </w:rPr>
              <w:t>Anne</w:t>
            </w:r>
          </w:p>
        </w:tc>
        <w:tc>
          <w:tcPr>
            <w:tcW w:w="3841" w:type="dxa"/>
            <w:shd w:val="clear" w:color="auto" w:fill="FFFFFF"/>
          </w:tcPr>
          <w:p w14:paraId="4D568DAF" w14:textId="77777777" w:rsidR="00163323" w:rsidRPr="00DA7102" w:rsidRDefault="00163323" w:rsidP="00D10DB2">
            <w:pPr>
              <w:pStyle w:val="TableParagraph"/>
              <w:ind w:left="110"/>
              <w:jc w:val="center"/>
              <w:rPr>
                <w:rFonts w:ascii="Arial" w:hAnsi="Arial" w:cs="Arial"/>
                <w:lang w:val="en-GB"/>
              </w:rPr>
            </w:pPr>
            <w:r w:rsidRPr="00DA7102">
              <w:rPr>
                <w:rFonts w:ascii="Arial" w:hAnsi="Arial" w:cs="Arial"/>
                <w:lang w:val="en-GB"/>
              </w:rPr>
              <w:t>NESFO</w:t>
            </w:r>
          </w:p>
        </w:tc>
      </w:tr>
      <w:tr w:rsidR="00163323" w:rsidRPr="00DA7102" w14:paraId="2099CD77" w14:textId="77777777" w:rsidTr="00D10DB2">
        <w:trPr>
          <w:trHeight w:val="432"/>
        </w:trPr>
        <w:tc>
          <w:tcPr>
            <w:tcW w:w="1980" w:type="dxa"/>
            <w:shd w:val="clear" w:color="auto" w:fill="FFFFFF"/>
          </w:tcPr>
          <w:p w14:paraId="181165F7" w14:textId="77777777" w:rsidR="00163323" w:rsidRPr="00DA7102" w:rsidRDefault="00163323" w:rsidP="00D10DB2">
            <w:pPr>
              <w:pStyle w:val="TableParagraph"/>
              <w:ind w:left="110"/>
              <w:rPr>
                <w:rFonts w:ascii="Arial" w:hAnsi="Arial" w:cs="Arial"/>
                <w:color w:val="000000"/>
                <w:lang w:val="en-GB"/>
              </w:rPr>
            </w:pPr>
            <w:proofErr w:type="spellStart"/>
            <w:r w:rsidRPr="00DA7102">
              <w:rPr>
                <w:rFonts w:ascii="Arial" w:hAnsi="Arial" w:cs="Arial"/>
                <w:color w:val="000000"/>
                <w:lang w:val="en-GB"/>
              </w:rPr>
              <w:t>Brouckaert</w:t>
            </w:r>
            <w:proofErr w:type="spellEnd"/>
          </w:p>
        </w:tc>
        <w:tc>
          <w:tcPr>
            <w:tcW w:w="1800" w:type="dxa"/>
            <w:shd w:val="clear" w:color="auto" w:fill="FFFFFF"/>
          </w:tcPr>
          <w:p w14:paraId="6E817B76" w14:textId="77777777" w:rsidR="00163323" w:rsidRPr="00DA7102" w:rsidRDefault="00163323" w:rsidP="00D10DB2">
            <w:pPr>
              <w:pStyle w:val="TableParagraph"/>
              <w:ind w:left="110"/>
              <w:rPr>
                <w:rFonts w:ascii="Arial" w:hAnsi="Arial" w:cs="Arial"/>
                <w:color w:val="000000"/>
                <w:lang w:val="en-GB"/>
              </w:rPr>
            </w:pPr>
            <w:r w:rsidRPr="00DA7102">
              <w:rPr>
                <w:rFonts w:ascii="Arial" w:hAnsi="Arial" w:cs="Arial"/>
                <w:color w:val="000000"/>
                <w:lang w:val="en-GB"/>
              </w:rPr>
              <w:t>Emiel</w:t>
            </w:r>
          </w:p>
        </w:tc>
        <w:tc>
          <w:tcPr>
            <w:tcW w:w="3841" w:type="dxa"/>
            <w:shd w:val="clear" w:color="auto" w:fill="FFFFFF"/>
          </w:tcPr>
          <w:p w14:paraId="786A49B0" w14:textId="77777777" w:rsidR="00163323" w:rsidRPr="00DA7102" w:rsidRDefault="00163323" w:rsidP="00D10DB2">
            <w:pPr>
              <w:pStyle w:val="TableParagraph"/>
              <w:ind w:left="110"/>
              <w:jc w:val="center"/>
              <w:rPr>
                <w:rFonts w:ascii="Arial" w:hAnsi="Arial" w:cs="Arial"/>
                <w:color w:val="000000"/>
                <w:lang w:val="en-GB"/>
              </w:rPr>
            </w:pPr>
            <w:r w:rsidRPr="00DA7102">
              <w:rPr>
                <w:rFonts w:ascii="Arial" w:hAnsi="Arial" w:cs="Arial"/>
                <w:color w:val="000000"/>
                <w:lang w:val="en-GB"/>
              </w:rPr>
              <w:t>Rederscentrale</w:t>
            </w:r>
          </w:p>
        </w:tc>
      </w:tr>
      <w:tr w:rsidR="007E02B9" w:rsidRPr="00DA7102" w14:paraId="146C54B1" w14:textId="77777777" w:rsidTr="00D10DB2">
        <w:trPr>
          <w:trHeight w:val="432"/>
        </w:trPr>
        <w:tc>
          <w:tcPr>
            <w:tcW w:w="1980" w:type="dxa"/>
            <w:shd w:val="clear" w:color="auto" w:fill="FFFFFF"/>
          </w:tcPr>
          <w:p w14:paraId="476C10B1" w14:textId="77777777" w:rsidR="007E02B9" w:rsidRPr="00DA7102" w:rsidRDefault="007E02B9" w:rsidP="00D10DB2">
            <w:pPr>
              <w:pStyle w:val="TableParagraph"/>
              <w:ind w:left="110"/>
              <w:rPr>
                <w:rFonts w:ascii="Arial" w:hAnsi="Arial" w:cs="Arial"/>
                <w:color w:val="000000"/>
                <w:lang w:val="en-GB"/>
              </w:rPr>
            </w:pPr>
            <w:proofErr w:type="spellStart"/>
            <w:r>
              <w:rPr>
                <w:rFonts w:ascii="Arial" w:hAnsi="Arial" w:cs="Arial"/>
                <w:color w:val="000000"/>
                <w:lang w:val="en-GB"/>
              </w:rPr>
              <w:t>Coull</w:t>
            </w:r>
            <w:proofErr w:type="spellEnd"/>
          </w:p>
        </w:tc>
        <w:tc>
          <w:tcPr>
            <w:tcW w:w="1800" w:type="dxa"/>
            <w:shd w:val="clear" w:color="auto" w:fill="FFFFFF"/>
          </w:tcPr>
          <w:p w14:paraId="17C93490" w14:textId="77777777" w:rsidR="007E02B9" w:rsidRPr="00DA7102" w:rsidRDefault="007E02B9" w:rsidP="00D10DB2">
            <w:pPr>
              <w:pStyle w:val="TableParagraph"/>
              <w:ind w:left="110"/>
              <w:rPr>
                <w:rFonts w:ascii="Arial" w:hAnsi="Arial" w:cs="Arial"/>
                <w:color w:val="000000"/>
                <w:lang w:val="en-GB"/>
              </w:rPr>
            </w:pPr>
            <w:r>
              <w:rPr>
                <w:rFonts w:ascii="Arial" w:hAnsi="Arial" w:cs="Arial"/>
                <w:color w:val="000000"/>
                <w:lang w:val="en-GB"/>
              </w:rPr>
              <w:t>Kenney</w:t>
            </w:r>
          </w:p>
        </w:tc>
        <w:tc>
          <w:tcPr>
            <w:tcW w:w="3841" w:type="dxa"/>
            <w:shd w:val="clear" w:color="auto" w:fill="FFFFFF"/>
          </w:tcPr>
          <w:p w14:paraId="1CF23F1F" w14:textId="77777777" w:rsidR="007E02B9" w:rsidRPr="00DA7102" w:rsidRDefault="007E02B9" w:rsidP="00D10DB2">
            <w:pPr>
              <w:pStyle w:val="TableParagraph"/>
              <w:ind w:left="110"/>
              <w:jc w:val="center"/>
              <w:rPr>
                <w:rFonts w:ascii="Arial" w:hAnsi="Arial" w:cs="Arial"/>
                <w:color w:val="000000"/>
                <w:lang w:val="en-GB"/>
              </w:rPr>
            </w:pPr>
            <w:r>
              <w:rPr>
                <w:rFonts w:ascii="Arial" w:hAnsi="Arial" w:cs="Arial"/>
                <w:color w:val="000000"/>
                <w:lang w:val="en-GB"/>
              </w:rPr>
              <w:t>SWFPA/SFF</w:t>
            </w:r>
          </w:p>
        </w:tc>
      </w:tr>
      <w:tr w:rsidR="00163323" w:rsidRPr="00DA7102" w14:paraId="061244F4" w14:textId="77777777" w:rsidTr="00D10DB2">
        <w:trPr>
          <w:trHeight w:val="432"/>
        </w:trPr>
        <w:tc>
          <w:tcPr>
            <w:tcW w:w="1980" w:type="dxa"/>
            <w:shd w:val="clear" w:color="auto" w:fill="FFFFFF"/>
          </w:tcPr>
          <w:p w14:paraId="1AF9C845" w14:textId="77777777" w:rsidR="00163323" w:rsidRPr="00DA7102" w:rsidRDefault="00163323" w:rsidP="00D10DB2">
            <w:pPr>
              <w:pStyle w:val="TableParagraph"/>
              <w:ind w:left="110"/>
              <w:rPr>
                <w:rFonts w:ascii="Arial" w:hAnsi="Arial" w:cs="Arial"/>
                <w:color w:val="000000"/>
                <w:lang w:val="en-GB"/>
              </w:rPr>
            </w:pPr>
            <w:r w:rsidRPr="00DA7102">
              <w:rPr>
                <w:rFonts w:ascii="Arial" w:hAnsi="Arial" w:cs="Calibri"/>
                <w:lang w:val="en-GB"/>
              </w:rPr>
              <w:t>Deas</w:t>
            </w:r>
          </w:p>
        </w:tc>
        <w:tc>
          <w:tcPr>
            <w:tcW w:w="1800" w:type="dxa"/>
            <w:shd w:val="clear" w:color="auto" w:fill="FFFFFF"/>
          </w:tcPr>
          <w:p w14:paraId="7B84BADB" w14:textId="77777777" w:rsidR="00163323" w:rsidRPr="00DA7102" w:rsidRDefault="00163323" w:rsidP="00D10DB2">
            <w:pPr>
              <w:pStyle w:val="TableParagraph"/>
              <w:ind w:left="110"/>
              <w:rPr>
                <w:rFonts w:ascii="Arial" w:hAnsi="Arial" w:cs="Arial"/>
                <w:color w:val="000000"/>
                <w:lang w:val="en-GB"/>
              </w:rPr>
            </w:pPr>
            <w:r w:rsidRPr="00DA7102">
              <w:rPr>
                <w:rFonts w:ascii="Arial" w:hAnsi="Arial" w:cs="Calibri"/>
                <w:lang w:val="en-GB"/>
              </w:rPr>
              <w:t>Barrie</w:t>
            </w:r>
          </w:p>
        </w:tc>
        <w:tc>
          <w:tcPr>
            <w:tcW w:w="3841" w:type="dxa"/>
            <w:shd w:val="clear" w:color="auto" w:fill="FFFFFF"/>
          </w:tcPr>
          <w:p w14:paraId="2E0161D0" w14:textId="77777777" w:rsidR="00163323" w:rsidRPr="00DA7102" w:rsidRDefault="00163323" w:rsidP="00D10DB2">
            <w:pPr>
              <w:pStyle w:val="TableParagraph"/>
              <w:ind w:left="110"/>
              <w:jc w:val="center"/>
              <w:rPr>
                <w:rFonts w:ascii="Arial" w:hAnsi="Arial" w:cs="Arial"/>
                <w:color w:val="000000"/>
                <w:lang w:val="en-GB"/>
              </w:rPr>
            </w:pPr>
            <w:r w:rsidRPr="00DA7102">
              <w:rPr>
                <w:rFonts w:ascii="Arial" w:hAnsi="Arial" w:cs="Arial"/>
                <w:color w:val="000000"/>
                <w:lang w:val="en-GB"/>
              </w:rPr>
              <w:t>NFFO</w:t>
            </w:r>
          </w:p>
        </w:tc>
      </w:tr>
      <w:tr w:rsidR="00163323" w:rsidRPr="00DA7102" w14:paraId="77B09055" w14:textId="77777777" w:rsidTr="00D10DB2">
        <w:trPr>
          <w:trHeight w:val="432"/>
        </w:trPr>
        <w:tc>
          <w:tcPr>
            <w:tcW w:w="1980" w:type="dxa"/>
            <w:shd w:val="clear" w:color="auto" w:fill="FFFFFF"/>
          </w:tcPr>
          <w:p w14:paraId="05EBF6B2" w14:textId="77777777" w:rsidR="00163323" w:rsidRPr="00DA7102" w:rsidRDefault="00163323" w:rsidP="00D10DB2">
            <w:pPr>
              <w:pStyle w:val="TableParagraph"/>
              <w:rPr>
                <w:rFonts w:ascii="Arial" w:hAnsi="Arial" w:cs="Arial"/>
                <w:lang w:val="en-GB"/>
              </w:rPr>
            </w:pPr>
            <w:r w:rsidRPr="00DA7102">
              <w:rPr>
                <w:rFonts w:ascii="Arial" w:hAnsi="Arial" w:cs="Arial"/>
                <w:color w:val="000000"/>
                <w:lang w:val="en-GB"/>
              </w:rPr>
              <w:t xml:space="preserve">  Duguid</w:t>
            </w:r>
          </w:p>
        </w:tc>
        <w:tc>
          <w:tcPr>
            <w:tcW w:w="1800" w:type="dxa"/>
            <w:shd w:val="clear" w:color="auto" w:fill="FFFFFF"/>
          </w:tcPr>
          <w:p w14:paraId="4863CB07" w14:textId="77777777" w:rsidR="00163323" w:rsidRPr="00DA7102" w:rsidRDefault="00163323" w:rsidP="00D10DB2">
            <w:pPr>
              <w:pStyle w:val="TableParagraph"/>
              <w:ind w:left="110"/>
              <w:rPr>
                <w:rFonts w:ascii="Arial" w:hAnsi="Arial" w:cs="Arial"/>
                <w:lang w:val="en-GB"/>
              </w:rPr>
            </w:pPr>
            <w:r w:rsidRPr="00DA7102">
              <w:rPr>
                <w:rFonts w:ascii="Arial" w:hAnsi="Arial" w:cs="Arial"/>
                <w:color w:val="000000"/>
                <w:lang w:val="en-GB"/>
              </w:rPr>
              <w:t>Lorna</w:t>
            </w:r>
          </w:p>
        </w:tc>
        <w:tc>
          <w:tcPr>
            <w:tcW w:w="3841" w:type="dxa"/>
            <w:shd w:val="clear" w:color="auto" w:fill="FFFFFF"/>
          </w:tcPr>
          <w:p w14:paraId="3770A682" w14:textId="77777777" w:rsidR="00163323" w:rsidRPr="00DA7102" w:rsidRDefault="00163323" w:rsidP="00D10DB2">
            <w:pPr>
              <w:pStyle w:val="TableParagraph"/>
              <w:ind w:left="110"/>
              <w:jc w:val="center"/>
              <w:rPr>
                <w:rFonts w:ascii="Arial" w:hAnsi="Arial" w:cs="Arial"/>
                <w:lang w:val="en-GB"/>
              </w:rPr>
            </w:pPr>
            <w:r w:rsidRPr="00DA7102">
              <w:rPr>
                <w:rFonts w:ascii="Arial" w:hAnsi="Arial" w:cs="Arial"/>
                <w:color w:val="000000"/>
                <w:lang w:val="en-GB"/>
              </w:rPr>
              <w:t>NSAC Secretariat</w:t>
            </w:r>
          </w:p>
        </w:tc>
      </w:tr>
      <w:tr w:rsidR="00163323" w:rsidRPr="00DA7102" w14:paraId="72B2F453" w14:textId="77777777" w:rsidTr="00D10DB2">
        <w:trPr>
          <w:trHeight w:val="432"/>
        </w:trPr>
        <w:tc>
          <w:tcPr>
            <w:tcW w:w="1980" w:type="dxa"/>
            <w:shd w:val="clear" w:color="auto" w:fill="FFFFFF"/>
          </w:tcPr>
          <w:p w14:paraId="4B9DF52E" w14:textId="77777777" w:rsidR="00163323" w:rsidRPr="00DA7102" w:rsidRDefault="00163323" w:rsidP="00D10DB2">
            <w:pPr>
              <w:pStyle w:val="TableParagraph"/>
              <w:rPr>
                <w:rFonts w:ascii="Arial" w:hAnsi="Arial" w:cs="Arial"/>
                <w:color w:val="000000"/>
                <w:lang w:val="en-GB"/>
              </w:rPr>
            </w:pPr>
            <w:r w:rsidRPr="00DA7102">
              <w:rPr>
                <w:rFonts w:ascii="Arial" w:hAnsi="Arial" w:cs="Arial"/>
                <w:color w:val="000000"/>
                <w:lang w:val="en-GB"/>
              </w:rPr>
              <w:t xml:space="preserve">  Grossman</w:t>
            </w:r>
            <w:r w:rsidR="00E637C1" w:rsidRPr="00DA7102">
              <w:rPr>
                <w:rFonts w:ascii="Arial" w:hAnsi="Arial" w:cs="Arial"/>
                <w:color w:val="000000"/>
                <w:lang w:val="en-GB"/>
              </w:rPr>
              <w:t>n</w:t>
            </w:r>
          </w:p>
        </w:tc>
        <w:tc>
          <w:tcPr>
            <w:tcW w:w="1800" w:type="dxa"/>
            <w:shd w:val="clear" w:color="auto" w:fill="FFFFFF"/>
          </w:tcPr>
          <w:p w14:paraId="05D3B98F" w14:textId="77777777" w:rsidR="00163323" w:rsidRPr="00DA7102" w:rsidRDefault="00163323" w:rsidP="00D10DB2">
            <w:pPr>
              <w:pStyle w:val="TableParagraph"/>
              <w:ind w:left="110"/>
              <w:rPr>
                <w:rFonts w:ascii="Arial" w:hAnsi="Arial" w:cs="Arial"/>
                <w:color w:val="000000"/>
                <w:lang w:val="en-GB"/>
              </w:rPr>
            </w:pPr>
            <w:r w:rsidRPr="00DA7102">
              <w:rPr>
                <w:rFonts w:ascii="Arial" w:hAnsi="Arial" w:cs="Arial"/>
                <w:color w:val="000000"/>
                <w:lang w:val="en-GB"/>
              </w:rPr>
              <w:t>Jenni</w:t>
            </w:r>
          </w:p>
        </w:tc>
        <w:tc>
          <w:tcPr>
            <w:tcW w:w="3841" w:type="dxa"/>
            <w:shd w:val="clear" w:color="auto" w:fill="FFFFFF"/>
          </w:tcPr>
          <w:p w14:paraId="2682603E" w14:textId="77777777" w:rsidR="00163323" w:rsidRPr="00DA7102" w:rsidRDefault="00163323" w:rsidP="00D10DB2">
            <w:pPr>
              <w:pStyle w:val="TableParagraph"/>
              <w:ind w:left="110"/>
              <w:jc w:val="center"/>
              <w:rPr>
                <w:rFonts w:ascii="Arial" w:hAnsi="Arial" w:cs="Arial"/>
                <w:color w:val="000000"/>
                <w:lang w:val="en-GB"/>
              </w:rPr>
            </w:pPr>
            <w:r w:rsidRPr="00DA7102">
              <w:rPr>
                <w:rFonts w:ascii="Arial" w:hAnsi="Arial" w:cs="Arial"/>
                <w:color w:val="000000"/>
                <w:lang w:val="en-GB"/>
              </w:rPr>
              <w:t>ClientEarth</w:t>
            </w:r>
          </w:p>
        </w:tc>
      </w:tr>
      <w:tr w:rsidR="00163323" w:rsidRPr="00DA7102" w14:paraId="32E840CF" w14:textId="77777777" w:rsidTr="00D10DB2">
        <w:trPr>
          <w:trHeight w:val="432"/>
        </w:trPr>
        <w:tc>
          <w:tcPr>
            <w:tcW w:w="1980" w:type="dxa"/>
            <w:shd w:val="clear" w:color="auto" w:fill="FFFFFF"/>
          </w:tcPr>
          <w:p w14:paraId="56541122" w14:textId="77777777" w:rsidR="00163323" w:rsidRPr="00DA7102" w:rsidRDefault="00163323" w:rsidP="00D10DB2">
            <w:pPr>
              <w:pStyle w:val="TableParagraph"/>
              <w:rPr>
                <w:rFonts w:ascii="Arial" w:hAnsi="Arial" w:cs="Arial"/>
                <w:lang w:val="en-GB"/>
              </w:rPr>
            </w:pPr>
            <w:r w:rsidRPr="00DA7102">
              <w:rPr>
                <w:rFonts w:ascii="Arial" w:hAnsi="Arial" w:cs="Arial"/>
                <w:color w:val="000000"/>
                <w:lang w:val="en-GB"/>
              </w:rPr>
              <w:t xml:space="preserve">  </w:t>
            </w:r>
            <w:proofErr w:type="spellStart"/>
            <w:r w:rsidRPr="00DA7102">
              <w:rPr>
                <w:rFonts w:ascii="Arial" w:hAnsi="Arial" w:cs="Arial"/>
                <w:color w:val="000000"/>
                <w:lang w:val="en-GB"/>
              </w:rPr>
              <w:t>Groth</w:t>
            </w:r>
            <w:proofErr w:type="spellEnd"/>
            <w:r w:rsidRPr="00DA7102">
              <w:rPr>
                <w:rFonts w:ascii="Arial" w:hAnsi="Arial" w:cs="Arial"/>
                <w:color w:val="000000"/>
                <w:lang w:val="en-GB"/>
              </w:rPr>
              <w:t xml:space="preserve"> Rasmussen</w:t>
            </w:r>
          </w:p>
        </w:tc>
        <w:tc>
          <w:tcPr>
            <w:tcW w:w="1800" w:type="dxa"/>
            <w:shd w:val="clear" w:color="auto" w:fill="FFFFFF"/>
          </w:tcPr>
          <w:p w14:paraId="72221E4A" w14:textId="77777777" w:rsidR="00163323" w:rsidRPr="00DA7102" w:rsidRDefault="00163323" w:rsidP="00D10DB2">
            <w:pPr>
              <w:pStyle w:val="TableParagraph"/>
              <w:rPr>
                <w:rFonts w:ascii="Arial" w:hAnsi="Arial" w:cs="Arial"/>
                <w:lang w:val="en-GB"/>
              </w:rPr>
            </w:pPr>
            <w:r w:rsidRPr="00DA7102">
              <w:rPr>
                <w:rFonts w:ascii="Arial" w:hAnsi="Arial" w:cs="Arial"/>
                <w:color w:val="000000"/>
                <w:lang w:val="en-GB"/>
              </w:rPr>
              <w:t xml:space="preserve">  Line</w:t>
            </w:r>
          </w:p>
        </w:tc>
        <w:tc>
          <w:tcPr>
            <w:tcW w:w="3841" w:type="dxa"/>
            <w:shd w:val="clear" w:color="auto" w:fill="FFFFFF"/>
          </w:tcPr>
          <w:p w14:paraId="21F0EE07" w14:textId="77777777" w:rsidR="00163323" w:rsidRPr="00DA7102" w:rsidRDefault="00163323" w:rsidP="00D10DB2">
            <w:pPr>
              <w:spacing w:line="240" w:lineRule="auto"/>
              <w:jc w:val="center"/>
              <w:rPr>
                <w:rFonts w:cs="Arial"/>
              </w:rPr>
            </w:pPr>
            <w:r w:rsidRPr="00DA7102">
              <w:rPr>
                <w:rFonts w:cs="Arial"/>
                <w:color w:val="000000"/>
              </w:rPr>
              <w:t>DG Mare</w:t>
            </w:r>
          </w:p>
        </w:tc>
      </w:tr>
      <w:tr w:rsidR="00163323" w:rsidRPr="00DA7102" w14:paraId="133D90EB" w14:textId="77777777" w:rsidTr="00D10DB2">
        <w:trPr>
          <w:trHeight w:val="432"/>
        </w:trPr>
        <w:tc>
          <w:tcPr>
            <w:tcW w:w="1980" w:type="dxa"/>
            <w:shd w:val="clear" w:color="auto" w:fill="FFFFFF"/>
          </w:tcPr>
          <w:p w14:paraId="130B1CDE" w14:textId="77777777" w:rsidR="00163323" w:rsidRPr="00DA7102" w:rsidRDefault="00163323" w:rsidP="00D10DB2">
            <w:pPr>
              <w:spacing w:line="240" w:lineRule="auto"/>
              <w:rPr>
                <w:rFonts w:cs="Arial"/>
              </w:rPr>
            </w:pPr>
            <w:r w:rsidRPr="00DA7102">
              <w:rPr>
                <w:rFonts w:cs="Arial"/>
                <w:color w:val="000000"/>
              </w:rPr>
              <w:t xml:space="preserve">  Hawkins </w:t>
            </w:r>
          </w:p>
        </w:tc>
        <w:tc>
          <w:tcPr>
            <w:tcW w:w="1800" w:type="dxa"/>
            <w:shd w:val="clear" w:color="auto" w:fill="FFFFFF"/>
          </w:tcPr>
          <w:p w14:paraId="2C5F380E" w14:textId="77777777" w:rsidR="00163323" w:rsidRPr="00DA7102" w:rsidRDefault="00163323" w:rsidP="00D10DB2">
            <w:pPr>
              <w:spacing w:line="240" w:lineRule="auto"/>
              <w:rPr>
                <w:rFonts w:cs="Arial"/>
              </w:rPr>
            </w:pPr>
            <w:r w:rsidRPr="00DA7102">
              <w:rPr>
                <w:rFonts w:cs="Arial"/>
                <w:color w:val="000000"/>
              </w:rPr>
              <w:t xml:space="preserve">  Tony</w:t>
            </w:r>
          </w:p>
        </w:tc>
        <w:tc>
          <w:tcPr>
            <w:tcW w:w="3841" w:type="dxa"/>
            <w:shd w:val="clear" w:color="auto" w:fill="FFFFFF"/>
          </w:tcPr>
          <w:p w14:paraId="5BF64EE5" w14:textId="77777777" w:rsidR="00163323" w:rsidRPr="00DA7102" w:rsidRDefault="00163323" w:rsidP="00D10DB2">
            <w:pPr>
              <w:spacing w:line="240" w:lineRule="auto"/>
              <w:jc w:val="center"/>
              <w:rPr>
                <w:rFonts w:cs="Arial"/>
              </w:rPr>
            </w:pPr>
            <w:r w:rsidRPr="00DA7102">
              <w:rPr>
                <w:rFonts w:cs="Arial"/>
                <w:color w:val="000000"/>
              </w:rPr>
              <w:t>NSAC Secretariat</w:t>
            </w:r>
          </w:p>
        </w:tc>
      </w:tr>
      <w:tr w:rsidR="00163323" w:rsidRPr="00DA7102" w14:paraId="76A73874" w14:textId="77777777" w:rsidTr="00D10DB2">
        <w:trPr>
          <w:trHeight w:val="432"/>
        </w:trPr>
        <w:tc>
          <w:tcPr>
            <w:tcW w:w="1980" w:type="dxa"/>
            <w:shd w:val="clear" w:color="auto" w:fill="FFFFFF"/>
          </w:tcPr>
          <w:p w14:paraId="3BED4629" w14:textId="77777777" w:rsidR="00163323" w:rsidRPr="00DA7102" w:rsidRDefault="00163323" w:rsidP="00D10DB2">
            <w:pPr>
              <w:spacing w:line="240" w:lineRule="auto"/>
              <w:rPr>
                <w:rFonts w:cs="Arial"/>
                <w:color w:val="000000"/>
              </w:rPr>
            </w:pPr>
            <w:r w:rsidRPr="00DA7102">
              <w:rPr>
                <w:rFonts w:cs="Arial"/>
                <w:color w:val="000000"/>
              </w:rPr>
              <w:t xml:space="preserve">  Kingma</w:t>
            </w:r>
          </w:p>
        </w:tc>
        <w:tc>
          <w:tcPr>
            <w:tcW w:w="1800" w:type="dxa"/>
            <w:shd w:val="clear" w:color="auto" w:fill="FFFFFF"/>
          </w:tcPr>
          <w:p w14:paraId="18A974FA" w14:textId="77777777" w:rsidR="00163323" w:rsidRPr="00DA7102" w:rsidRDefault="00163323" w:rsidP="00D10DB2">
            <w:pPr>
              <w:spacing w:line="240" w:lineRule="auto"/>
              <w:rPr>
                <w:rFonts w:cs="Arial"/>
                <w:color w:val="000000"/>
              </w:rPr>
            </w:pPr>
            <w:r w:rsidRPr="00DA7102">
              <w:rPr>
                <w:rFonts w:cs="Arial"/>
                <w:color w:val="000000"/>
              </w:rPr>
              <w:t xml:space="preserve">  Irene</w:t>
            </w:r>
          </w:p>
        </w:tc>
        <w:tc>
          <w:tcPr>
            <w:tcW w:w="3841" w:type="dxa"/>
            <w:shd w:val="clear" w:color="auto" w:fill="FFFFFF"/>
          </w:tcPr>
          <w:p w14:paraId="37F96BBE" w14:textId="77777777" w:rsidR="00163323" w:rsidRPr="00DA7102" w:rsidRDefault="00163323" w:rsidP="00D10DB2">
            <w:pPr>
              <w:spacing w:line="240" w:lineRule="auto"/>
              <w:jc w:val="center"/>
              <w:rPr>
                <w:rFonts w:cs="Arial"/>
                <w:color w:val="000000"/>
              </w:rPr>
            </w:pPr>
            <w:r w:rsidRPr="00DA7102">
              <w:rPr>
                <w:rFonts w:cs="Arial"/>
                <w:color w:val="000000"/>
              </w:rPr>
              <w:t>Dutch Elasmobranch Society</w:t>
            </w:r>
          </w:p>
        </w:tc>
      </w:tr>
      <w:tr w:rsidR="007E02B9" w:rsidRPr="00DA7102" w14:paraId="49DACB60" w14:textId="77777777" w:rsidTr="00D10DB2">
        <w:trPr>
          <w:trHeight w:val="432"/>
        </w:trPr>
        <w:tc>
          <w:tcPr>
            <w:tcW w:w="1980" w:type="dxa"/>
            <w:shd w:val="clear" w:color="auto" w:fill="FFFFFF"/>
          </w:tcPr>
          <w:p w14:paraId="082DB194" w14:textId="77777777" w:rsidR="007E02B9" w:rsidRPr="00DA7102" w:rsidRDefault="007E02B9" w:rsidP="00D10DB2">
            <w:pPr>
              <w:spacing w:line="240" w:lineRule="auto"/>
              <w:rPr>
                <w:rFonts w:cs="Arial"/>
                <w:color w:val="000000"/>
              </w:rPr>
            </w:pPr>
            <w:r>
              <w:rPr>
                <w:rFonts w:cs="Arial"/>
                <w:color w:val="000000"/>
              </w:rPr>
              <w:t xml:space="preserve">  Kinsey</w:t>
            </w:r>
          </w:p>
        </w:tc>
        <w:tc>
          <w:tcPr>
            <w:tcW w:w="1800" w:type="dxa"/>
            <w:shd w:val="clear" w:color="auto" w:fill="FFFFFF"/>
          </w:tcPr>
          <w:p w14:paraId="5C0242EC" w14:textId="77777777" w:rsidR="007E02B9" w:rsidRPr="00DA7102" w:rsidRDefault="007E02B9" w:rsidP="00D10DB2">
            <w:pPr>
              <w:spacing w:line="240" w:lineRule="auto"/>
              <w:rPr>
                <w:rFonts w:cs="Arial"/>
                <w:color w:val="000000"/>
              </w:rPr>
            </w:pPr>
            <w:r>
              <w:rPr>
                <w:rFonts w:cs="Arial"/>
                <w:color w:val="000000"/>
              </w:rPr>
              <w:t xml:space="preserve">  Ian</w:t>
            </w:r>
          </w:p>
        </w:tc>
        <w:tc>
          <w:tcPr>
            <w:tcW w:w="3841" w:type="dxa"/>
            <w:shd w:val="clear" w:color="auto" w:fill="FFFFFF"/>
          </w:tcPr>
          <w:p w14:paraId="5DCE2E80" w14:textId="77777777" w:rsidR="007E02B9" w:rsidRPr="00DA7102" w:rsidRDefault="007E02B9" w:rsidP="00D10DB2">
            <w:pPr>
              <w:spacing w:line="240" w:lineRule="auto"/>
              <w:jc w:val="center"/>
              <w:rPr>
                <w:rFonts w:cs="Arial"/>
                <w:color w:val="000000"/>
              </w:rPr>
            </w:pPr>
            <w:r>
              <w:rPr>
                <w:rFonts w:cs="Arial"/>
                <w:color w:val="000000"/>
              </w:rPr>
              <w:t>Norwegian Fishermen’s Association</w:t>
            </w:r>
          </w:p>
        </w:tc>
      </w:tr>
      <w:tr w:rsidR="007E01A5" w:rsidRPr="00DA7102" w14:paraId="0E311715" w14:textId="77777777" w:rsidTr="00D10DB2">
        <w:trPr>
          <w:trHeight w:val="432"/>
        </w:trPr>
        <w:tc>
          <w:tcPr>
            <w:tcW w:w="1980" w:type="dxa"/>
            <w:shd w:val="clear" w:color="auto" w:fill="FFFFFF"/>
          </w:tcPr>
          <w:p w14:paraId="69B90AC6" w14:textId="77777777" w:rsidR="007E01A5" w:rsidRDefault="007E01A5" w:rsidP="00D10DB2">
            <w:pPr>
              <w:spacing w:line="240" w:lineRule="auto"/>
              <w:rPr>
                <w:rFonts w:cs="Arial"/>
                <w:color w:val="000000"/>
              </w:rPr>
            </w:pPr>
            <w:r>
              <w:rPr>
                <w:rFonts w:cs="Arial"/>
                <w:color w:val="000000"/>
              </w:rPr>
              <w:t xml:space="preserve">  Kruse</w:t>
            </w:r>
          </w:p>
        </w:tc>
        <w:tc>
          <w:tcPr>
            <w:tcW w:w="1800" w:type="dxa"/>
            <w:shd w:val="clear" w:color="auto" w:fill="FFFFFF"/>
          </w:tcPr>
          <w:p w14:paraId="7ADF3328" w14:textId="77777777" w:rsidR="007E01A5" w:rsidRDefault="007E01A5" w:rsidP="00D10DB2">
            <w:pPr>
              <w:spacing w:line="240" w:lineRule="auto"/>
              <w:rPr>
                <w:rFonts w:cs="Arial"/>
                <w:color w:val="000000"/>
              </w:rPr>
            </w:pPr>
            <w:r>
              <w:rPr>
                <w:rFonts w:cs="Arial"/>
                <w:color w:val="000000"/>
              </w:rPr>
              <w:t xml:space="preserve">  Thomas</w:t>
            </w:r>
          </w:p>
        </w:tc>
        <w:tc>
          <w:tcPr>
            <w:tcW w:w="3841" w:type="dxa"/>
            <w:shd w:val="clear" w:color="auto" w:fill="FFFFFF"/>
          </w:tcPr>
          <w:p w14:paraId="5FBA6E94" w14:textId="77777777" w:rsidR="007E01A5" w:rsidRDefault="007E01A5" w:rsidP="00D10DB2">
            <w:pPr>
              <w:spacing w:line="240" w:lineRule="auto"/>
              <w:jc w:val="center"/>
              <w:rPr>
                <w:rFonts w:cs="Arial"/>
                <w:color w:val="000000"/>
              </w:rPr>
            </w:pPr>
            <w:r>
              <w:rPr>
                <w:rFonts w:cs="Arial"/>
                <w:color w:val="000000"/>
              </w:rPr>
              <w:t>DFPO</w:t>
            </w:r>
          </w:p>
        </w:tc>
      </w:tr>
      <w:tr w:rsidR="00163323" w:rsidRPr="00DA7102" w14:paraId="42DAC0B3" w14:textId="77777777" w:rsidTr="00D10DB2">
        <w:trPr>
          <w:trHeight w:val="432"/>
        </w:trPr>
        <w:tc>
          <w:tcPr>
            <w:tcW w:w="1980" w:type="dxa"/>
            <w:shd w:val="clear" w:color="auto" w:fill="FFFFFF"/>
          </w:tcPr>
          <w:p w14:paraId="0C4F4903" w14:textId="77777777" w:rsidR="00163323" w:rsidRPr="00DA7102" w:rsidRDefault="00163323" w:rsidP="00D10DB2">
            <w:pPr>
              <w:spacing w:line="240" w:lineRule="auto"/>
              <w:rPr>
                <w:rFonts w:cs="Arial"/>
                <w:color w:val="000000"/>
              </w:rPr>
            </w:pPr>
            <w:r w:rsidRPr="00DA7102">
              <w:rPr>
                <w:rFonts w:cs="Arial"/>
                <w:color w:val="000000"/>
              </w:rPr>
              <w:t xml:space="preserve">  Lindberg</w:t>
            </w:r>
          </w:p>
        </w:tc>
        <w:tc>
          <w:tcPr>
            <w:tcW w:w="1800" w:type="dxa"/>
            <w:shd w:val="clear" w:color="auto" w:fill="FFFFFF"/>
          </w:tcPr>
          <w:p w14:paraId="58B0BD66" w14:textId="77777777" w:rsidR="00163323" w:rsidRPr="00DA7102" w:rsidRDefault="00163323" w:rsidP="00D10DB2">
            <w:pPr>
              <w:spacing w:line="240" w:lineRule="auto"/>
              <w:rPr>
                <w:rFonts w:cs="Arial"/>
                <w:color w:val="000000"/>
              </w:rPr>
            </w:pPr>
            <w:r w:rsidRPr="00DA7102">
              <w:rPr>
                <w:rFonts w:cs="Arial"/>
                <w:color w:val="000000"/>
              </w:rPr>
              <w:t xml:space="preserve">  Fredrik</w:t>
            </w:r>
          </w:p>
        </w:tc>
        <w:tc>
          <w:tcPr>
            <w:tcW w:w="3841" w:type="dxa"/>
            <w:shd w:val="clear" w:color="auto" w:fill="FFFFFF"/>
          </w:tcPr>
          <w:p w14:paraId="0F5ECC92" w14:textId="77777777" w:rsidR="00163323" w:rsidRPr="00DA7102" w:rsidRDefault="00163323" w:rsidP="00D10DB2">
            <w:pPr>
              <w:spacing w:line="240" w:lineRule="auto"/>
              <w:jc w:val="center"/>
              <w:rPr>
                <w:rFonts w:cs="Arial"/>
                <w:color w:val="000000"/>
              </w:rPr>
            </w:pPr>
            <w:r w:rsidRPr="00DA7102">
              <w:rPr>
                <w:rFonts w:cs="Arial"/>
                <w:color w:val="000000"/>
              </w:rPr>
              <w:t xml:space="preserve">Swedish </w:t>
            </w:r>
            <w:proofErr w:type="spellStart"/>
            <w:r w:rsidRPr="00DA7102">
              <w:rPr>
                <w:rFonts w:cs="Arial"/>
                <w:color w:val="000000"/>
              </w:rPr>
              <w:t>Fishermens</w:t>
            </w:r>
            <w:proofErr w:type="spellEnd"/>
            <w:r w:rsidRPr="00DA7102">
              <w:rPr>
                <w:rFonts w:cs="Arial"/>
                <w:color w:val="000000"/>
              </w:rPr>
              <w:t>’ PO</w:t>
            </w:r>
          </w:p>
        </w:tc>
      </w:tr>
      <w:tr w:rsidR="00163323" w:rsidRPr="00DA7102" w14:paraId="7C193E2A" w14:textId="77777777" w:rsidTr="00D10DB2">
        <w:trPr>
          <w:trHeight w:val="432"/>
        </w:trPr>
        <w:tc>
          <w:tcPr>
            <w:tcW w:w="1980" w:type="dxa"/>
            <w:shd w:val="clear" w:color="auto" w:fill="FFFFFF"/>
          </w:tcPr>
          <w:p w14:paraId="5D1F6DB0" w14:textId="77777777" w:rsidR="00163323" w:rsidRPr="00DA7102" w:rsidRDefault="007E01A5" w:rsidP="00D10DB2">
            <w:pPr>
              <w:spacing w:line="240" w:lineRule="auto"/>
              <w:rPr>
                <w:rFonts w:cs="Arial"/>
                <w:color w:val="000000"/>
              </w:rPr>
            </w:pPr>
            <w:r>
              <w:rPr>
                <w:rFonts w:cs="Arial"/>
                <w:color w:val="000000"/>
              </w:rPr>
              <w:t xml:space="preserve">  Park</w:t>
            </w:r>
          </w:p>
        </w:tc>
        <w:tc>
          <w:tcPr>
            <w:tcW w:w="1800" w:type="dxa"/>
            <w:shd w:val="clear" w:color="auto" w:fill="FFFFFF"/>
          </w:tcPr>
          <w:p w14:paraId="19BFF0E6" w14:textId="77777777" w:rsidR="00163323" w:rsidRPr="00DA7102" w:rsidRDefault="007E01A5" w:rsidP="00D10DB2">
            <w:pPr>
              <w:spacing w:line="240" w:lineRule="auto"/>
              <w:rPr>
                <w:rFonts w:cs="Arial"/>
                <w:color w:val="000000"/>
              </w:rPr>
            </w:pPr>
            <w:r>
              <w:rPr>
                <w:rFonts w:cs="Arial"/>
                <w:color w:val="000000"/>
              </w:rPr>
              <w:t xml:space="preserve">  Michael</w:t>
            </w:r>
          </w:p>
        </w:tc>
        <w:tc>
          <w:tcPr>
            <w:tcW w:w="3841" w:type="dxa"/>
            <w:shd w:val="clear" w:color="auto" w:fill="FFFFFF"/>
          </w:tcPr>
          <w:p w14:paraId="738979F9" w14:textId="77777777" w:rsidR="00163323" w:rsidRPr="00DA7102" w:rsidRDefault="007E01A5" w:rsidP="00D10DB2">
            <w:pPr>
              <w:spacing w:line="240" w:lineRule="auto"/>
              <w:jc w:val="center"/>
              <w:rPr>
                <w:rFonts w:cs="Arial"/>
                <w:color w:val="000000"/>
              </w:rPr>
            </w:pPr>
            <w:r>
              <w:rPr>
                <w:rFonts w:cs="Arial"/>
                <w:color w:val="000000"/>
              </w:rPr>
              <w:t>SFF</w:t>
            </w:r>
          </w:p>
        </w:tc>
      </w:tr>
      <w:tr w:rsidR="007E01A5" w:rsidRPr="00DA7102" w14:paraId="585EA5BC" w14:textId="77777777" w:rsidTr="00D10DB2">
        <w:trPr>
          <w:trHeight w:val="432"/>
        </w:trPr>
        <w:tc>
          <w:tcPr>
            <w:tcW w:w="1980" w:type="dxa"/>
            <w:shd w:val="clear" w:color="auto" w:fill="FFFFFF"/>
          </w:tcPr>
          <w:p w14:paraId="6F72C312" w14:textId="77777777" w:rsidR="007E01A5" w:rsidRDefault="007E01A5" w:rsidP="00D10DB2">
            <w:pPr>
              <w:spacing w:line="240" w:lineRule="auto"/>
              <w:rPr>
                <w:rFonts w:cs="Arial"/>
                <w:color w:val="000000"/>
              </w:rPr>
            </w:pPr>
            <w:r>
              <w:rPr>
                <w:rFonts w:cs="Arial"/>
                <w:color w:val="000000"/>
              </w:rPr>
              <w:t xml:space="preserve">  </w:t>
            </w:r>
            <w:proofErr w:type="spellStart"/>
            <w:r>
              <w:rPr>
                <w:rFonts w:cs="Arial"/>
                <w:color w:val="000000"/>
              </w:rPr>
              <w:t>Plantof</w:t>
            </w:r>
            <w:proofErr w:type="spellEnd"/>
          </w:p>
        </w:tc>
        <w:tc>
          <w:tcPr>
            <w:tcW w:w="1800" w:type="dxa"/>
            <w:shd w:val="clear" w:color="auto" w:fill="FFFFFF"/>
          </w:tcPr>
          <w:p w14:paraId="20B28672" w14:textId="77777777" w:rsidR="007E01A5" w:rsidRDefault="007E01A5" w:rsidP="00D10DB2">
            <w:pPr>
              <w:spacing w:line="240" w:lineRule="auto"/>
              <w:rPr>
                <w:rFonts w:cs="Arial"/>
                <w:color w:val="000000"/>
              </w:rPr>
            </w:pPr>
            <w:r>
              <w:rPr>
                <w:rFonts w:cs="Arial"/>
                <w:color w:val="000000"/>
              </w:rPr>
              <w:t xml:space="preserve">  Linda</w:t>
            </w:r>
          </w:p>
        </w:tc>
        <w:tc>
          <w:tcPr>
            <w:tcW w:w="3841" w:type="dxa"/>
            <w:shd w:val="clear" w:color="auto" w:fill="FFFFFF"/>
          </w:tcPr>
          <w:p w14:paraId="7BDC9575" w14:textId="77777777" w:rsidR="007E01A5" w:rsidRDefault="007E01A5" w:rsidP="00D10DB2">
            <w:pPr>
              <w:spacing w:line="240" w:lineRule="auto"/>
              <w:jc w:val="center"/>
              <w:rPr>
                <w:rFonts w:cs="Arial"/>
                <w:color w:val="000000"/>
              </w:rPr>
            </w:pPr>
            <w:r>
              <w:rPr>
                <w:rFonts w:cs="Arial"/>
                <w:color w:val="000000"/>
              </w:rPr>
              <w:t>North Sea Foundation</w:t>
            </w:r>
          </w:p>
        </w:tc>
      </w:tr>
      <w:tr w:rsidR="00163323" w:rsidRPr="00DA7102" w14:paraId="0C50B865" w14:textId="77777777" w:rsidTr="00D10DB2">
        <w:trPr>
          <w:trHeight w:val="432"/>
        </w:trPr>
        <w:tc>
          <w:tcPr>
            <w:tcW w:w="1980" w:type="dxa"/>
            <w:shd w:val="clear" w:color="auto" w:fill="FFFFFF"/>
          </w:tcPr>
          <w:p w14:paraId="4208FD6E" w14:textId="77777777" w:rsidR="00163323" w:rsidRPr="00DA7102" w:rsidRDefault="00163323" w:rsidP="00D10DB2">
            <w:pPr>
              <w:spacing w:line="240" w:lineRule="auto"/>
              <w:rPr>
                <w:rFonts w:cs="Arial"/>
              </w:rPr>
            </w:pPr>
            <w:r w:rsidRPr="00DA7102">
              <w:rPr>
                <w:rFonts w:cs="Arial"/>
              </w:rPr>
              <w:t xml:space="preserve">  Priddle</w:t>
            </w:r>
          </w:p>
        </w:tc>
        <w:tc>
          <w:tcPr>
            <w:tcW w:w="1800" w:type="dxa"/>
            <w:shd w:val="clear" w:color="auto" w:fill="FFFFFF"/>
          </w:tcPr>
          <w:p w14:paraId="6DEF4085" w14:textId="77777777" w:rsidR="00163323" w:rsidRPr="00DA7102" w:rsidRDefault="00163323" w:rsidP="00D10DB2">
            <w:pPr>
              <w:spacing w:line="240" w:lineRule="auto"/>
              <w:rPr>
                <w:rFonts w:cs="Arial"/>
              </w:rPr>
            </w:pPr>
            <w:r w:rsidRPr="00DA7102">
              <w:rPr>
                <w:rFonts w:cs="Arial"/>
              </w:rPr>
              <w:t xml:space="preserve">  Erin</w:t>
            </w:r>
          </w:p>
        </w:tc>
        <w:tc>
          <w:tcPr>
            <w:tcW w:w="3841" w:type="dxa"/>
            <w:shd w:val="clear" w:color="auto" w:fill="FFFFFF"/>
          </w:tcPr>
          <w:p w14:paraId="0E8B2D2C" w14:textId="77777777" w:rsidR="00163323" w:rsidRPr="00DA7102" w:rsidRDefault="00163323" w:rsidP="00D10DB2">
            <w:pPr>
              <w:spacing w:line="240" w:lineRule="auto"/>
              <w:jc w:val="center"/>
              <w:rPr>
                <w:rFonts w:cs="Arial"/>
              </w:rPr>
            </w:pPr>
            <w:r w:rsidRPr="00DA7102">
              <w:rPr>
                <w:rFonts w:cs="Arial"/>
              </w:rPr>
              <w:t>EDF</w:t>
            </w:r>
          </w:p>
        </w:tc>
      </w:tr>
      <w:tr w:rsidR="00163323" w:rsidRPr="00DA7102" w14:paraId="5D35D52F" w14:textId="77777777" w:rsidTr="00D10DB2">
        <w:trPr>
          <w:trHeight w:val="432"/>
        </w:trPr>
        <w:tc>
          <w:tcPr>
            <w:tcW w:w="1980" w:type="dxa"/>
            <w:shd w:val="clear" w:color="auto" w:fill="FFFFFF"/>
          </w:tcPr>
          <w:p w14:paraId="0FBEB224" w14:textId="77777777" w:rsidR="00163323" w:rsidRPr="00DA7102" w:rsidRDefault="00163323" w:rsidP="00D10DB2">
            <w:pPr>
              <w:spacing w:line="240" w:lineRule="auto"/>
              <w:rPr>
                <w:rFonts w:cs="Arial"/>
              </w:rPr>
            </w:pPr>
            <w:r w:rsidRPr="00DA7102">
              <w:rPr>
                <w:rFonts w:cs="Arial"/>
              </w:rPr>
              <w:t xml:space="preserve">  </w:t>
            </w:r>
            <w:proofErr w:type="spellStart"/>
            <w:r w:rsidRPr="00DA7102">
              <w:rPr>
                <w:rFonts w:cs="Arial"/>
              </w:rPr>
              <w:t>Ronelov</w:t>
            </w:r>
            <w:proofErr w:type="spellEnd"/>
            <w:r w:rsidRPr="00DA7102">
              <w:rPr>
                <w:rFonts w:cs="Arial"/>
              </w:rPr>
              <w:t xml:space="preserve"> Olsson</w:t>
            </w:r>
          </w:p>
        </w:tc>
        <w:tc>
          <w:tcPr>
            <w:tcW w:w="1800" w:type="dxa"/>
            <w:shd w:val="clear" w:color="auto" w:fill="FFFFFF"/>
          </w:tcPr>
          <w:p w14:paraId="21C4D271" w14:textId="77777777" w:rsidR="00163323" w:rsidRPr="00DA7102" w:rsidRDefault="00163323" w:rsidP="00D10DB2">
            <w:pPr>
              <w:spacing w:line="240" w:lineRule="auto"/>
              <w:rPr>
                <w:rFonts w:cs="Arial"/>
              </w:rPr>
            </w:pPr>
            <w:r w:rsidRPr="00DA7102">
              <w:rPr>
                <w:rFonts w:cs="Arial"/>
              </w:rPr>
              <w:t xml:space="preserve">  Peter</w:t>
            </w:r>
          </w:p>
        </w:tc>
        <w:tc>
          <w:tcPr>
            <w:tcW w:w="3841" w:type="dxa"/>
            <w:shd w:val="clear" w:color="auto" w:fill="FFFFFF"/>
          </w:tcPr>
          <w:p w14:paraId="16C9F7D8" w14:textId="77777777" w:rsidR="00163323" w:rsidRPr="00DA7102" w:rsidRDefault="00163323" w:rsidP="00D10DB2">
            <w:pPr>
              <w:spacing w:line="240" w:lineRule="auto"/>
              <w:jc w:val="center"/>
              <w:rPr>
                <w:rFonts w:cs="Arial"/>
              </w:rPr>
            </w:pPr>
            <w:r w:rsidRPr="00DA7102">
              <w:rPr>
                <w:rFonts w:cs="Arial"/>
              </w:rPr>
              <w:t>Swedish Fishermen</w:t>
            </w:r>
            <w:r w:rsidR="007E01A5">
              <w:rPr>
                <w:rFonts w:cs="Arial"/>
              </w:rPr>
              <w:t>’s</w:t>
            </w:r>
            <w:r w:rsidRPr="00DA7102">
              <w:rPr>
                <w:rFonts w:cs="Arial"/>
              </w:rPr>
              <w:t xml:space="preserve"> PO</w:t>
            </w:r>
          </w:p>
        </w:tc>
      </w:tr>
      <w:tr w:rsidR="00163323" w:rsidRPr="00DA7102" w14:paraId="7F1568BA" w14:textId="77777777" w:rsidTr="00D10DB2">
        <w:trPr>
          <w:trHeight w:val="432"/>
        </w:trPr>
        <w:tc>
          <w:tcPr>
            <w:tcW w:w="1980" w:type="dxa"/>
            <w:shd w:val="clear" w:color="auto" w:fill="FFFFFF"/>
          </w:tcPr>
          <w:p w14:paraId="7540635B" w14:textId="77777777" w:rsidR="00163323" w:rsidRPr="00DA7102" w:rsidRDefault="007E01A5" w:rsidP="00D10DB2">
            <w:pPr>
              <w:spacing w:line="240" w:lineRule="auto"/>
              <w:rPr>
                <w:rFonts w:cs="Arial"/>
              </w:rPr>
            </w:pPr>
            <w:r>
              <w:rPr>
                <w:rFonts w:cs="Arial"/>
              </w:rPr>
              <w:t xml:space="preserve">  Le Semmler</w:t>
            </w:r>
          </w:p>
        </w:tc>
        <w:tc>
          <w:tcPr>
            <w:tcW w:w="1800" w:type="dxa"/>
            <w:shd w:val="clear" w:color="auto" w:fill="FFFFFF"/>
          </w:tcPr>
          <w:p w14:paraId="4230A0DB" w14:textId="77777777" w:rsidR="00163323" w:rsidRPr="00DA7102" w:rsidRDefault="007E01A5" w:rsidP="00D10DB2">
            <w:pPr>
              <w:spacing w:line="240" w:lineRule="auto"/>
              <w:rPr>
                <w:rFonts w:cs="Arial"/>
              </w:rPr>
            </w:pPr>
            <w:r>
              <w:rPr>
                <w:rFonts w:cs="Arial"/>
              </w:rPr>
              <w:t xml:space="preserve">  Henrike</w:t>
            </w:r>
          </w:p>
        </w:tc>
        <w:tc>
          <w:tcPr>
            <w:tcW w:w="3841" w:type="dxa"/>
            <w:shd w:val="clear" w:color="auto" w:fill="FFFFFF"/>
          </w:tcPr>
          <w:p w14:paraId="5E97C2B4" w14:textId="77777777" w:rsidR="00163323" w:rsidRPr="00DA7102" w:rsidRDefault="007E01A5" w:rsidP="00D10DB2">
            <w:pPr>
              <w:spacing w:line="240" w:lineRule="auto"/>
              <w:jc w:val="center"/>
              <w:rPr>
                <w:rFonts w:cs="Arial"/>
              </w:rPr>
            </w:pPr>
            <w:proofErr w:type="spellStart"/>
            <w:r>
              <w:rPr>
                <w:rFonts w:cs="Arial"/>
              </w:rPr>
              <w:t>Oceana</w:t>
            </w:r>
            <w:proofErr w:type="spellEnd"/>
          </w:p>
        </w:tc>
      </w:tr>
      <w:tr w:rsidR="00163323" w:rsidRPr="00DA7102" w14:paraId="2E89230D" w14:textId="77777777" w:rsidTr="00D10DB2">
        <w:trPr>
          <w:trHeight w:val="432"/>
        </w:trPr>
        <w:tc>
          <w:tcPr>
            <w:tcW w:w="1980" w:type="dxa"/>
            <w:shd w:val="clear" w:color="auto" w:fill="FFFFFF"/>
          </w:tcPr>
          <w:p w14:paraId="735F92A4" w14:textId="77777777" w:rsidR="00163323" w:rsidRPr="00DA7102" w:rsidRDefault="007E01A5" w:rsidP="00D10DB2">
            <w:pPr>
              <w:spacing w:line="240" w:lineRule="auto"/>
              <w:rPr>
                <w:rFonts w:cs="Arial"/>
              </w:rPr>
            </w:pPr>
            <w:r>
              <w:rPr>
                <w:rFonts w:cs="Arial"/>
              </w:rPr>
              <w:t xml:space="preserve">  Van </w:t>
            </w:r>
            <w:proofErr w:type="spellStart"/>
            <w:r>
              <w:rPr>
                <w:rFonts w:cs="Arial"/>
              </w:rPr>
              <w:t>Tuinen</w:t>
            </w:r>
            <w:proofErr w:type="spellEnd"/>
          </w:p>
        </w:tc>
        <w:tc>
          <w:tcPr>
            <w:tcW w:w="1800" w:type="dxa"/>
            <w:shd w:val="clear" w:color="auto" w:fill="FFFFFF"/>
          </w:tcPr>
          <w:p w14:paraId="34898D26" w14:textId="77777777" w:rsidR="00163323" w:rsidRPr="00DA7102" w:rsidRDefault="007E01A5" w:rsidP="00D10DB2">
            <w:pPr>
              <w:spacing w:line="240" w:lineRule="auto"/>
              <w:rPr>
                <w:rFonts w:cs="Arial"/>
              </w:rPr>
            </w:pPr>
            <w:r>
              <w:rPr>
                <w:rFonts w:cs="Arial"/>
              </w:rPr>
              <w:t xml:space="preserve">  </w:t>
            </w:r>
            <w:proofErr w:type="spellStart"/>
            <w:r>
              <w:rPr>
                <w:rFonts w:cs="Arial"/>
              </w:rPr>
              <w:t>Durk</w:t>
            </w:r>
            <w:proofErr w:type="spellEnd"/>
          </w:p>
        </w:tc>
        <w:tc>
          <w:tcPr>
            <w:tcW w:w="3841" w:type="dxa"/>
            <w:shd w:val="clear" w:color="auto" w:fill="FFFFFF"/>
          </w:tcPr>
          <w:p w14:paraId="1BF8B01E" w14:textId="77777777" w:rsidR="00163323" w:rsidRPr="00DA7102" w:rsidRDefault="007E01A5" w:rsidP="00D10DB2">
            <w:pPr>
              <w:spacing w:line="240" w:lineRule="auto"/>
              <w:jc w:val="center"/>
              <w:rPr>
                <w:rFonts w:cs="Arial"/>
              </w:rPr>
            </w:pPr>
            <w:r>
              <w:rPr>
                <w:rFonts w:cs="Arial"/>
                <w:color w:val="000000"/>
              </w:rPr>
              <w:t>Nederlandse Vissersbond</w:t>
            </w:r>
          </w:p>
        </w:tc>
      </w:tr>
      <w:tr w:rsidR="00163323" w:rsidRPr="00DA7102" w14:paraId="02C59166" w14:textId="77777777" w:rsidTr="00D10DB2">
        <w:trPr>
          <w:trHeight w:val="432"/>
        </w:trPr>
        <w:tc>
          <w:tcPr>
            <w:tcW w:w="1980" w:type="dxa"/>
            <w:shd w:val="clear" w:color="auto" w:fill="FFFFFF"/>
          </w:tcPr>
          <w:p w14:paraId="5E126D62" w14:textId="77777777" w:rsidR="00163323" w:rsidRPr="00DA7102" w:rsidRDefault="00163323" w:rsidP="00D10DB2">
            <w:pPr>
              <w:spacing w:line="240" w:lineRule="auto"/>
              <w:rPr>
                <w:rFonts w:cs="Arial"/>
                <w:color w:val="000000"/>
              </w:rPr>
            </w:pPr>
            <w:r w:rsidRPr="00DA7102">
              <w:rPr>
                <w:rFonts w:cs="Arial"/>
                <w:color w:val="000000"/>
              </w:rPr>
              <w:t xml:space="preserve">  Visser</w:t>
            </w:r>
          </w:p>
        </w:tc>
        <w:tc>
          <w:tcPr>
            <w:tcW w:w="1800" w:type="dxa"/>
            <w:shd w:val="clear" w:color="auto" w:fill="FFFFFF"/>
          </w:tcPr>
          <w:p w14:paraId="03FB2345" w14:textId="77777777" w:rsidR="00163323" w:rsidRPr="00DA7102" w:rsidRDefault="00163323" w:rsidP="00D10DB2">
            <w:pPr>
              <w:spacing w:line="240" w:lineRule="auto"/>
              <w:rPr>
                <w:rFonts w:cs="Arial"/>
                <w:color w:val="000000"/>
              </w:rPr>
            </w:pPr>
            <w:r w:rsidRPr="00DA7102">
              <w:rPr>
                <w:rFonts w:cs="Arial"/>
                <w:color w:val="000000"/>
              </w:rPr>
              <w:t xml:space="preserve">  Pim</w:t>
            </w:r>
          </w:p>
        </w:tc>
        <w:tc>
          <w:tcPr>
            <w:tcW w:w="3841" w:type="dxa"/>
            <w:shd w:val="clear" w:color="auto" w:fill="FFFFFF"/>
          </w:tcPr>
          <w:p w14:paraId="5484B94D" w14:textId="77777777" w:rsidR="00163323" w:rsidRPr="00DA7102" w:rsidRDefault="00163323" w:rsidP="00D10DB2">
            <w:pPr>
              <w:spacing w:line="240" w:lineRule="auto"/>
              <w:jc w:val="center"/>
              <w:rPr>
                <w:rFonts w:cs="Arial"/>
                <w:color w:val="000000"/>
              </w:rPr>
            </w:pPr>
            <w:r w:rsidRPr="00DA7102">
              <w:rPr>
                <w:rFonts w:cs="Arial"/>
                <w:color w:val="000000"/>
              </w:rPr>
              <w:t>VisNed</w:t>
            </w:r>
          </w:p>
        </w:tc>
      </w:tr>
      <w:tr w:rsidR="007E01A5" w:rsidRPr="00DA7102" w14:paraId="5963CF25" w14:textId="77777777" w:rsidTr="00D10DB2">
        <w:trPr>
          <w:trHeight w:val="432"/>
        </w:trPr>
        <w:tc>
          <w:tcPr>
            <w:tcW w:w="1980" w:type="dxa"/>
            <w:shd w:val="clear" w:color="auto" w:fill="FFFFFF"/>
          </w:tcPr>
          <w:p w14:paraId="7067A209" w14:textId="77777777" w:rsidR="007E01A5" w:rsidRPr="00DA7102" w:rsidRDefault="007E01A5" w:rsidP="00D10DB2">
            <w:pPr>
              <w:spacing w:line="240" w:lineRule="auto"/>
              <w:rPr>
                <w:rFonts w:cs="Arial"/>
                <w:color w:val="000000"/>
              </w:rPr>
            </w:pPr>
            <w:r>
              <w:rPr>
                <w:rFonts w:cs="Arial"/>
                <w:color w:val="000000"/>
              </w:rPr>
              <w:t xml:space="preserve">  Vlek</w:t>
            </w:r>
          </w:p>
        </w:tc>
        <w:tc>
          <w:tcPr>
            <w:tcW w:w="1800" w:type="dxa"/>
            <w:shd w:val="clear" w:color="auto" w:fill="FFFFFF"/>
          </w:tcPr>
          <w:p w14:paraId="52C02503" w14:textId="77777777" w:rsidR="007E01A5" w:rsidRPr="00DA7102" w:rsidRDefault="007E01A5" w:rsidP="00D10DB2">
            <w:pPr>
              <w:spacing w:line="240" w:lineRule="auto"/>
              <w:rPr>
                <w:rFonts w:cs="Arial"/>
                <w:color w:val="000000"/>
              </w:rPr>
            </w:pPr>
            <w:r>
              <w:rPr>
                <w:rFonts w:cs="Arial"/>
                <w:color w:val="000000"/>
              </w:rPr>
              <w:t>Frederieke</w:t>
            </w:r>
          </w:p>
        </w:tc>
        <w:tc>
          <w:tcPr>
            <w:tcW w:w="3841" w:type="dxa"/>
            <w:shd w:val="clear" w:color="auto" w:fill="FFFFFF"/>
          </w:tcPr>
          <w:p w14:paraId="3058CAAB" w14:textId="77777777" w:rsidR="007E01A5" w:rsidRPr="00DA7102" w:rsidRDefault="007E01A5" w:rsidP="00D10DB2">
            <w:pPr>
              <w:spacing w:line="240" w:lineRule="auto"/>
              <w:jc w:val="center"/>
              <w:rPr>
                <w:rFonts w:cs="Arial"/>
                <w:color w:val="000000"/>
              </w:rPr>
            </w:pPr>
            <w:r>
              <w:rPr>
                <w:rFonts w:cs="Arial"/>
                <w:color w:val="000000"/>
              </w:rPr>
              <w:t>Our Fish</w:t>
            </w:r>
          </w:p>
        </w:tc>
      </w:tr>
      <w:tr w:rsidR="007E01A5" w:rsidRPr="00DA7102" w14:paraId="64AB006F" w14:textId="77777777" w:rsidTr="00D10DB2">
        <w:trPr>
          <w:trHeight w:val="432"/>
        </w:trPr>
        <w:tc>
          <w:tcPr>
            <w:tcW w:w="1980" w:type="dxa"/>
            <w:shd w:val="clear" w:color="auto" w:fill="FFFFFF"/>
          </w:tcPr>
          <w:p w14:paraId="650EB427" w14:textId="77777777" w:rsidR="007E01A5" w:rsidRDefault="007E01A5" w:rsidP="00D10DB2">
            <w:pPr>
              <w:spacing w:line="240" w:lineRule="auto"/>
              <w:rPr>
                <w:rFonts w:cs="Arial"/>
                <w:color w:val="000000"/>
              </w:rPr>
            </w:pPr>
            <w:r>
              <w:rPr>
                <w:rFonts w:cs="Arial"/>
                <w:color w:val="000000"/>
              </w:rPr>
              <w:t xml:space="preserve">  McDonald</w:t>
            </w:r>
          </w:p>
        </w:tc>
        <w:tc>
          <w:tcPr>
            <w:tcW w:w="1800" w:type="dxa"/>
            <w:shd w:val="clear" w:color="auto" w:fill="FFFFFF"/>
          </w:tcPr>
          <w:p w14:paraId="002223B9" w14:textId="77777777" w:rsidR="007E01A5" w:rsidRDefault="007E01A5" w:rsidP="00D10DB2">
            <w:pPr>
              <w:spacing w:line="240" w:lineRule="auto"/>
              <w:rPr>
                <w:rFonts w:cs="Arial"/>
                <w:color w:val="000000"/>
              </w:rPr>
            </w:pPr>
            <w:r>
              <w:rPr>
                <w:rFonts w:cs="Arial"/>
                <w:color w:val="000000"/>
              </w:rPr>
              <w:t xml:space="preserve">  Paul</w:t>
            </w:r>
          </w:p>
        </w:tc>
        <w:tc>
          <w:tcPr>
            <w:tcW w:w="3841" w:type="dxa"/>
            <w:shd w:val="clear" w:color="auto" w:fill="FFFFFF"/>
          </w:tcPr>
          <w:p w14:paraId="38C124BC" w14:textId="77777777" w:rsidR="007E01A5" w:rsidRDefault="007E01A5" w:rsidP="00D10DB2">
            <w:pPr>
              <w:spacing w:line="240" w:lineRule="auto"/>
              <w:jc w:val="center"/>
              <w:rPr>
                <w:rFonts w:cs="Arial"/>
                <w:color w:val="000000"/>
              </w:rPr>
            </w:pPr>
            <w:r>
              <w:rPr>
                <w:rFonts w:cs="Arial"/>
                <w:color w:val="000000"/>
              </w:rPr>
              <w:t>SFO</w:t>
            </w:r>
          </w:p>
        </w:tc>
      </w:tr>
    </w:tbl>
    <w:p w14:paraId="0F3C9D23" w14:textId="77777777" w:rsidR="00163323" w:rsidRPr="00DA7102" w:rsidRDefault="00163323" w:rsidP="00163323">
      <w:pPr>
        <w:ind w:left="567" w:hanging="567"/>
        <w:jc w:val="both"/>
        <w:rPr>
          <w:szCs w:val="24"/>
        </w:rPr>
      </w:pPr>
    </w:p>
    <w:p w14:paraId="2364F007" w14:textId="77777777" w:rsidR="00FB2ECD" w:rsidRPr="00DA7102" w:rsidRDefault="00FB2ECD" w:rsidP="00FB2ECD">
      <w:pPr>
        <w:spacing w:after="0" w:line="240" w:lineRule="auto"/>
        <w:jc w:val="both"/>
        <w:rPr>
          <w:b/>
        </w:rPr>
      </w:pPr>
    </w:p>
    <w:p w14:paraId="72590BBD" w14:textId="77777777" w:rsidR="00FB2ECD" w:rsidRPr="00DA7102" w:rsidRDefault="00FB2ECD" w:rsidP="00E84828">
      <w:pPr>
        <w:tabs>
          <w:tab w:val="left" w:pos="5783"/>
        </w:tabs>
        <w:rPr>
          <w:sz w:val="28"/>
          <w:szCs w:val="28"/>
        </w:rPr>
      </w:pPr>
    </w:p>
    <w:sectPr w:rsidR="00FB2ECD" w:rsidRPr="00DA710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5C653" w14:textId="77777777" w:rsidR="00540B92" w:rsidRDefault="00540B92">
      <w:r>
        <w:separator/>
      </w:r>
    </w:p>
  </w:endnote>
  <w:endnote w:type="continuationSeparator" w:id="0">
    <w:p w14:paraId="09A37CAD" w14:textId="77777777" w:rsidR="00540B92" w:rsidRDefault="00540B92">
      <w:r>
        <w:continuationSeparator/>
      </w:r>
    </w:p>
  </w:endnote>
  <w:endnote w:type="continuationNotice" w:id="1">
    <w:p w14:paraId="42C733EA" w14:textId="77777777" w:rsidR="00F1797B" w:rsidRDefault="00F17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A681" w14:textId="77777777" w:rsidR="00540B92" w:rsidRDefault="00540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1043"/>
      <w:gridCol w:w="4284"/>
      <w:gridCol w:w="2013"/>
      <w:gridCol w:w="966"/>
    </w:tblGrid>
    <w:tr w:rsidR="00540B92" w14:paraId="1580ADF8" w14:textId="77777777" w:rsidTr="00094B26">
      <w:tc>
        <w:tcPr>
          <w:tcW w:w="1058" w:type="dxa"/>
          <w:shd w:val="clear" w:color="auto" w:fill="auto"/>
        </w:tcPr>
        <w:p w14:paraId="0D0EA882" w14:textId="127B17C7" w:rsidR="00540B92" w:rsidRPr="00E84828" w:rsidRDefault="00540B92" w:rsidP="00E678DA">
          <w:pPr>
            <w:pStyle w:val="Footer"/>
            <w:jc w:val="right"/>
            <w:rPr>
              <w:b/>
              <w:color w:val="006666"/>
            </w:rPr>
          </w:pPr>
          <w:r w:rsidRPr="00E84828">
            <w:rPr>
              <w:b/>
              <w:color w:val="006666"/>
            </w:rPr>
            <w:t xml:space="preserve">Page </w:t>
          </w:r>
          <w:r w:rsidRPr="00E84828">
            <w:rPr>
              <w:b/>
              <w:color w:val="006666"/>
            </w:rPr>
            <w:fldChar w:fldCharType="begin"/>
          </w:r>
          <w:r w:rsidRPr="00E84828">
            <w:rPr>
              <w:b/>
              <w:color w:val="006666"/>
            </w:rPr>
            <w:instrText xml:space="preserve"> PAGE   \* MERGEFORMAT </w:instrText>
          </w:r>
          <w:r w:rsidRPr="00E84828">
            <w:rPr>
              <w:b/>
              <w:color w:val="006666"/>
            </w:rPr>
            <w:fldChar w:fldCharType="separate"/>
          </w:r>
          <w:r w:rsidR="00173628">
            <w:rPr>
              <w:b/>
              <w:noProof/>
              <w:color w:val="006666"/>
            </w:rPr>
            <w:t>14</w:t>
          </w:r>
          <w:r w:rsidRPr="00E84828">
            <w:rPr>
              <w:b/>
              <w:color w:val="006666"/>
            </w:rPr>
            <w:fldChar w:fldCharType="end"/>
          </w:r>
        </w:p>
      </w:tc>
      <w:tc>
        <w:tcPr>
          <w:tcW w:w="4450" w:type="dxa"/>
          <w:shd w:val="clear" w:color="auto" w:fill="auto"/>
        </w:tcPr>
        <w:p w14:paraId="066342D8" w14:textId="77777777" w:rsidR="00540B92" w:rsidRPr="00E84828" w:rsidRDefault="00540B92" w:rsidP="00E678DA">
          <w:pPr>
            <w:pStyle w:val="Footer"/>
            <w:rPr>
              <w:b/>
              <w:color w:val="006666"/>
            </w:rPr>
          </w:pPr>
          <w:r>
            <w:rPr>
              <w:b/>
              <w:color w:val="006666"/>
            </w:rPr>
            <w:t>NS</w:t>
          </w:r>
          <w:r w:rsidRPr="00F15688">
            <w:rPr>
              <w:b/>
              <w:color w:val="006666"/>
            </w:rPr>
            <w:t>AC</w:t>
          </w:r>
        </w:p>
      </w:tc>
      <w:tc>
        <w:tcPr>
          <w:tcW w:w="2053" w:type="dxa"/>
          <w:shd w:val="clear" w:color="auto" w:fill="auto"/>
        </w:tcPr>
        <w:p w14:paraId="2908141D" w14:textId="77777777" w:rsidR="00540B92" w:rsidRPr="00094B26" w:rsidRDefault="00540B92" w:rsidP="00E678DA">
          <w:pPr>
            <w:pStyle w:val="Footer"/>
            <w:rPr>
              <w:b/>
              <w:color w:val="008080"/>
              <w:sz w:val="16"/>
              <w:szCs w:val="16"/>
            </w:rPr>
          </w:pPr>
          <w:r>
            <w:rPr>
              <w:b/>
              <w:color w:val="008080"/>
              <w:sz w:val="16"/>
              <w:szCs w:val="16"/>
            </w:rPr>
            <w:t>Supported by The European Commission</w:t>
          </w:r>
        </w:p>
      </w:tc>
      <w:tc>
        <w:tcPr>
          <w:tcW w:w="961" w:type="dxa"/>
          <w:shd w:val="clear" w:color="auto" w:fill="auto"/>
        </w:tcPr>
        <w:p w14:paraId="35F8667E" w14:textId="77777777" w:rsidR="00540B92" w:rsidRPr="00F15688" w:rsidRDefault="00540B92" w:rsidP="00E678DA">
          <w:pPr>
            <w:pStyle w:val="Footer"/>
          </w:pPr>
          <w:r w:rsidRPr="00477BB8">
            <w:rPr>
              <w:noProof/>
              <w:color w:val="FFFFFF"/>
              <w:lang w:eastAsia="en-GB"/>
            </w:rPr>
            <w:drawing>
              <wp:inline distT="0" distB="0" distL="0" distR="0" wp14:anchorId="4A6342E9" wp14:editId="5D0AB7F7">
                <wp:extent cx="476250" cy="323850"/>
                <wp:effectExtent l="0" t="0" r="0" b="0"/>
                <wp:docPr id="2" name="Picture 2"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r>
  </w:tbl>
  <w:p w14:paraId="049EAD6F" w14:textId="77777777" w:rsidR="00540B92" w:rsidRDefault="00540B92" w:rsidP="000B3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76E0" w14:textId="77777777" w:rsidR="00540B92" w:rsidRDefault="00540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6064" w14:textId="77777777" w:rsidR="00540B92" w:rsidRDefault="00540B92">
      <w:r>
        <w:separator/>
      </w:r>
    </w:p>
  </w:footnote>
  <w:footnote w:type="continuationSeparator" w:id="0">
    <w:p w14:paraId="701E94F7" w14:textId="77777777" w:rsidR="00540B92" w:rsidRDefault="00540B92">
      <w:r>
        <w:continuationSeparator/>
      </w:r>
    </w:p>
  </w:footnote>
  <w:footnote w:type="continuationNotice" w:id="1">
    <w:p w14:paraId="186B09F6" w14:textId="77777777" w:rsidR="00F1797B" w:rsidRDefault="00F179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045B" w14:textId="77777777" w:rsidR="00540B92" w:rsidRDefault="00540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1DF5" w14:textId="77777777" w:rsidR="00540B92" w:rsidRDefault="00173628">
    <w:pPr>
      <w:pStyle w:val="Header"/>
    </w:pPr>
    <w:r>
      <w:rPr>
        <w:noProof/>
        <w:lang w:val="en-US"/>
      </w:rPr>
      <w:pict w14:anchorId="1AD3C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38D9" w14:textId="77777777" w:rsidR="00540B92" w:rsidRDefault="00540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7.5pt" o:bullet="t">
        <v:imagedata r:id="rId1" o:title="art003C50BD"/>
      </v:shape>
    </w:pict>
  </w:numPicBullet>
  <w:abstractNum w:abstractNumId="0" w15:restartNumberingAfterBreak="0">
    <w:nsid w:val="FFFFFF1D"/>
    <w:multiLevelType w:val="multilevel"/>
    <w:tmpl w:val="CD42D7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A2431"/>
    <w:multiLevelType w:val="hybridMultilevel"/>
    <w:tmpl w:val="565A186E"/>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 w15:restartNumberingAfterBreak="0">
    <w:nsid w:val="03BE4C63"/>
    <w:multiLevelType w:val="hybridMultilevel"/>
    <w:tmpl w:val="7A34A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52A"/>
    <w:multiLevelType w:val="hybridMultilevel"/>
    <w:tmpl w:val="E73EB7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8918BF"/>
    <w:multiLevelType w:val="multilevel"/>
    <w:tmpl w:val="FD2068D8"/>
    <w:lvl w:ilvl="0">
      <w:start w:val="1"/>
      <w:numFmt w:val="decimal"/>
      <w:lvlText w:val="%1"/>
      <w:lvlJc w:val="left"/>
      <w:pPr>
        <w:ind w:left="700" w:hanging="700"/>
      </w:pPr>
      <w:rPr>
        <w:rFonts w:eastAsia="Calibri" w:cs="Times New Roman" w:hint="default"/>
      </w:rPr>
    </w:lvl>
    <w:lvl w:ilvl="1">
      <w:start w:val="1"/>
      <w:numFmt w:val="decimal"/>
      <w:lvlText w:val="%1.%2"/>
      <w:lvlJc w:val="left"/>
      <w:pPr>
        <w:ind w:left="700" w:hanging="70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 w15:restartNumberingAfterBreak="0">
    <w:nsid w:val="0CAB3299"/>
    <w:multiLevelType w:val="hybridMultilevel"/>
    <w:tmpl w:val="4288A9B4"/>
    <w:lvl w:ilvl="0" w:tplc="338CDA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082D83"/>
    <w:multiLevelType w:val="hybridMultilevel"/>
    <w:tmpl w:val="3DB47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11718"/>
    <w:multiLevelType w:val="hybridMultilevel"/>
    <w:tmpl w:val="35B260E0"/>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8" w15:restartNumberingAfterBreak="0">
    <w:nsid w:val="12DD6C15"/>
    <w:multiLevelType w:val="hybridMultilevel"/>
    <w:tmpl w:val="82043440"/>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9" w15:restartNumberingAfterBreak="0">
    <w:nsid w:val="158E1FCD"/>
    <w:multiLevelType w:val="hybridMultilevel"/>
    <w:tmpl w:val="48728C14"/>
    <w:lvl w:ilvl="0" w:tplc="7A70AE60">
      <w:start w:val="1"/>
      <w:numFmt w:val="bullet"/>
      <w:lvlText w:val=""/>
      <w:lvlJc w:val="left"/>
      <w:pPr>
        <w:tabs>
          <w:tab w:val="num" w:pos="720"/>
        </w:tabs>
        <w:ind w:left="720" w:hanging="360"/>
      </w:pPr>
      <w:rPr>
        <w:rFonts w:ascii="Wingdings 2" w:hAnsi="Wingdings 2" w:hint="default"/>
      </w:rPr>
    </w:lvl>
    <w:lvl w:ilvl="1" w:tplc="0654412C" w:tentative="1">
      <w:start w:val="1"/>
      <w:numFmt w:val="bullet"/>
      <w:lvlText w:val=""/>
      <w:lvlJc w:val="left"/>
      <w:pPr>
        <w:tabs>
          <w:tab w:val="num" w:pos="1440"/>
        </w:tabs>
        <w:ind w:left="1440" w:hanging="360"/>
      </w:pPr>
      <w:rPr>
        <w:rFonts w:ascii="Wingdings 2" w:hAnsi="Wingdings 2" w:hint="default"/>
      </w:rPr>
    </w:lvl>
    <w:lvl w:ilvl="2" w:tplc="C8F857C2" w:tentative="1">
      <w:start w:val="1"/>
      <w:numFmt w:val="bullet"/>
      <w:lvlText w:val=""/>
      <w:lvlJc w:val="left"/>
      <w:pPr>
        <w:tabs>
          <w:tab w:val="num" w:pos="2160"/>
        </w:tabs>
        <w:ind w:left="2160" w:hanging="360"/>
      </w:pPr>
      <w:rPr>
        <w:rFonts w:ascii="Wingdings 2" w:hAnsi="Wingdings 2" w:hint="default"/>
      </w:rPr>
    </w:lvl>
    <w:lvl w:ilvl="3" w:tplc="43A436F8" w:tentative="1">
      <w:start w:val="1"/>
      <w:numFmt w:val="bullet"/>
      <w:lvlText w:val=""/>
      <w:lvlJc w:val="left"/>
      <w:pPr>
        <w:tabs>
          <w:tab w:val="num" w:pos="2880"/>
        </w:tabs>
        <w:ind w:left="2880" w:hanging="360"/>
      </w:pPr>
      <w:rPr>
        <w:rFonts w:ascii="Wingdings 2" w:hAnsi="Wingdings 2" w:hint="default"/>
      </w:rPr>
    </w:lvl>
    <w:lvl w:ilvl="4" w:tplc="397E2446" w:tentative="1">
      <w:start w:val="1"/>
      <w:numFmt w:val="bullet"/>
      <w:lvlText w:val=""/>
      <w:lvlJc w:val="left"/>
      <w:pPr>
        <w:tabs>
          <w:tab w:val="num" w:pos="3600"/>
        </w:tabs>
        <w:ind w:left="3600" w:hanging="360"/>
      </w:pPr>
      <w:rPr>
        <w:rFonts w:ascii="Wingdings 2" w:hAnsi="Wingdings 2" w:hint="default"/>
      </w:rPr>
    </w:lvl>
    <w:lvl w:ilvl="5" w:tplc="F4F63E32" w:tentative="1">
      <w:start w:val="1"/>
      <w:numFmt w:val="bullet"/>
      <w:lvlText w:val=""/>
      <w:lvlJc w:val="left"/>
      <w:pPr>
        <w:tabs>
          <w:tab w:val="num" w:pos="4320"/>
        </w:tabs>
        <w:ind w:left="4320" w:hanging="360"/>
      </w:pPr>
      <w:rPr>
        <w:rFonts w:ascii="Wingdings 2" w:hAnsi="Wingdings 2" w:hint="default"/>
      </w:rPr>
    </w:lvl>
    <w:lvl w:ilvl="6" w:tplc="80CA3DAA" w:tentative="1">
      <w:start w:val="1"/>
      <w:numFmt w:val="bullet"/>
      <w:lvlText w:val=""/>
      <w:lvlJc w:val="left"/>
      <w:pPr>
        <w:tabs>
          <w:tab w:val="num" w:pos="5040"/>
        </w:tabs>
        <w:ind w:left="5040" w:hanging="360"/>
      </w:pPr>
      <w:rPr>
        <w:rFonts w:ascii="Wingdings 2" w:hAnsi="Wingdings 2" w:hint="default"/>
      </w:rPr>
    </w:lvl>
    <w:lvl w:ilvl="7" w:tplc="2A823FA4" w:tentative="1">
      <w:start w:val="1"/>
      <w:numFmt w:val="bullet"/>
      <w:lvlText w:val=""/>
      <w:lvlJc w:val="left"/>
      <w:pPr>
        <w:tabs>
          <w:tab w:val="num" w:pos="5760"/>
        </w:tabs>
        <w:ind w:left="5760" w:hanging="360"/>
      </w:pPr>
      <w:rPr>
        <w:rFonts w:ascii="Wingdings 2" w:hAnsi="Wingdings 2" w:hint="default"/>
      </w:rPr>
    </w:lvl>
    <w:lvl w:ilvl="8" w:tplc="E7AC654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74573E7"/>
    <w:multiLevelType w:val="hybridMultilevel"/>
    <w:tmpl w:val="5C40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85728"/>
    <w:multiLevelType w:val="hybridMultilevel"/>
    <w:tmpl w:val="4BFA38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827FF5"/>
    <w:multiLevelType w:val="hybridMultilevel"/>
    <w:tmpl w:val="814A70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23"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97AF0"/>
    <w:multiLevelType w:val="hybridMultilevel"/>
    <w:tmpl w:val="2F3EEE38"/>
    <w:lvl w:ilvl="0" w:tplc="936E67AA">
      <w:start w:val="1"/>
      <w:numFmt w:val="bullet"/>
      <w:lvlText w:val=""/>
      <w:lvlPicBulletId w:val="0"/>
      <w:lvlJc w:val="left"/>
      <w:pPr>
        <w:tabs>
          <w:tab w:val="num" w:pos="720"/>
        </w:tabs>
        <w:ind w:left="720" w:hanging="360"/>
      </w:pPr>
      <w:rPr>
        <w:rFonts w:ascii="Symbol" w:hAnsi="Symbol" w:hint="default"/>
      </w:rPr>
    </w:lvl>
    <w:lvl w:ilvl="1" w:tplc="3C0E71A8" w:tentative="1">
      <w:start w:val="1"/>
      <w:numFmt w:val="bullet"/>
      <w:lvlText w:val=""/>
      <w:lvlPicBulletId w:val="0"/>
      <w:lvlJc w:val="left"/>
      <w:pPr>
        <w:tabs>
          <w:tab w:val="num" w:pos="1440"/>
        </w:tabs>
        <w:ind w:left="1440" w:hanging="360"/>
      </w:pPr>
      <w:rPr>
        <w:rFonts w:ascii="Symbol" w:hAnsi="Symbol" w:hint="default"/>
      </w:rPr>
    </w:lvl>
    <w:lvl w:ilvl="2" w:tplc="BFCEB1CE" w:tentative="1">
      <w:start w:val="1"/>
      <w:numFmt w:val="bullet"/>
      <w:lvlText w:val=""/>
      <w:lvlPicBulletId w:val="0"/>
      <w:lvlJc w:val="left"/>
      <w:pPr>
        <w:tabs>
          <w:tab w:val="num" w:pos="2160"/>
        </w:tabs>
        <w:ind w:left="2160" w:hanging="360"/>
      </w:pPr>
      <w:rPr>
        <w:rFonts w:ascii="Symbol" w:hAnsi="Symbol" w:hint="default"/>
      </w:rPr>
    </w:lvl>
    <w:lvl w:ilvl="3" w:tplc="D3EA68F8" w:tentative="1">
      <w:start w:val="1"/>
      <w:numFmt w:val="bullet"/>
      <w:lvlText w:val=""/>
      <w:lvlPicBulletId w:val="0"/>
      <w:lvlJc w:val="left"/>
      <w:pPr>
        <w:tabs>
          <w:tab w:val="num" w:pos="2880"/>
        </w:tabs>
        <w:ind w:left="2880" w:hanging="360"/>
      </w:pPr>
      <w:rPr>
        <w:rFonts w:ascii="Symbol" w:hAnsi="Symbol" w:hint="default"/>
      </w:rPr>
    </w:lvl>
    <w:lvl w:ilvl="4" w:tplc="6F6AA5C8" w:tentative="1">
      <w:start w:val="1"/>
      <w:numFmt w:val="bullet"/>
      <w:lvlText w:val=""/>
      <w:lvlPicBulletId w:val="0"/>
      <w:lvlJc w:val="left"/>
      <w:pPr>
        <w:tabs>
          <w:tab w:val="num" w:pos="3600"/>
        </w:tabs>
        <w:ind w:left="3600" w:hanging="360"/>
      </w:pPr>
      <w:rPr>
        <w:rFonts w:ascii="Symbol" w:hAnsi="Symbol" w:hint="default"/>
      </w:rPr>
    </w:lvl>
    <w:lvl w:ilvl="5" w:tplc="9348A104" w:tentative="1">
      <w:start w:val="1"/>
      <w:numFmt w:val="bullet"/>
      <w:lvlText w:val=""/>
      <w:lvlPicBulletId w:val="0"/>
      <w:lvlJc w:val="left"/>
      <w:pPr>
        <w:tabs>
          <w:tab w:val="num" w:pos="4320"/>
        </w:tabs>
        <w:ind w:left="4320" w:hanging="360"/>
      </w:pPr>
      <w:rPr>
        <w:rFonts w:ascii="Symbol" w:hAnsi="Symbol" w:hint="default"/>
      </w:rPr>
    </w:lvl>
    <w:lvl w:ilvl="6" w:tplc="A4725A6E" w:tentative="1">
      <w:start w:val="1"/>
      <w:numFmt w:val="bullet"/>
      <w:lvlText w:val=""/>
      <w:lvlPicBulletId w:val="0"/>
      <w:lvlJc w:val="left"/>
      <w:pPr>
        <w:tabs>
          <w:tab w:val="num" w:pos="5040"/>
        </w:tabs>
        <w:ind w:left="5040" w:hanging="360"/>
      </w:pPr>
      <w:rPr>
        <w:rFonts w:ascii="Symbol" w:hAnsi="Symbol" w:hint="default"/>
      </w:rPr>
    </w:lvl>
    <w:lvl w:ilvl="7" w:tplc="C5E8F136" w:tentative="1">
      <w:start w:val="1"/>
      <w:numFmt w:val="bullet"/>
      <w:lvlText w:val=""/>
      <w:lvlPicBulletId w:val="0"/>
      <w:lvlJc w:val="left"/>
      <w:pPr>
        <w:tabs>
          <w:tab w:val="num" w:pos="5760"/>
        </w:tabs>
        <w:ind w:left="5760" w:hanging="360"/>
      </w:pPr>
      <w:rPr>
        <w:rFonts w:ascii="Symbol" w:hAnsi="Symbol" w:hint="default"/>
      </w:rPr>
    </w:lvl>
    <w:lvl w:ilvl="8" w:tplc="54106D68"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1E5D0E8B"/>
    <w:multiLevelType w:val="hybridMultilevel"/>
    <w:tmpl w:val="FB0825C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1FAC3EEC"/>
    <w:multiLevelType w:val="hybridMultilevel"/>
    <w:tmpl w:val="EF40F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33349D"/>
    <w:multiLevelType w:val="hybridMultilevel"/>
    <w:tmpl w:val="33D0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2D1B1E"/>
    <w:multiLevelType w:val="hybridMultilevel"/>
    <w:tmpl w:val="FAF4E828"/>
    <w:lvl w:ilvl="0" w:tplc="F710AC92">
      <w:start w:val="1"/>
      <w:numFmt w:val="bullet"/>
      <w:lvlText w:val=""/>
      <w:lvlJc w:val="left"/>
      <w:pPr>
        <w:tabs>
          <w:tab w:val="num" w:pos="720"/>
        </w:tabs>
        <w:ind w:left="720" w:hanging="360"/>
      </w:pPr>
      <w:rPr>
        <w:rFonts w:ascii="Wingdings" w:hAnsi="Wingdings" w:hint="default"/>
      </w:rPr>
    </w:lvl>
    <w:lvl w:ilvl="1" w:tplc="E890A28C" w:tentative="1">
      <w:start w:val="1"/>
      <w:numFmt w:val="bullet"/>
      <w:lvlText w:val=""/>
      <w:lvlJc w:val="left"/>
      <w:pPr>
        <w:tabs>
          <w:tab w:val="num" w:pos="1440"/>
        </w:tabs>
        <w:ind w:left="1440" w:hanging="360"/>
      </w:pPr>
      <w:rPr>
        <w:rFonts w:ascii="Wingdings" w:hAnsi="Wingdings" w:hint="default"/>
      </w:rPr>
    </w:lvl>
    <w:lvl w:ilvl="2" w:tplc="4B3A4540" w:tentative="1">
      <w:start w:val="1"/>
      <w:numFmt w:val="bullet"/>
      <w:lvlText w:val=""/>
      <w:lvlJc w:val="left"/>
      <w:pPr>
        <w:tabs>
          <w:tab w:val="num" w:pos="2160"/>
        </w:tabs>
        <w:ind w:left="2160" w:hanging="360"/>
      </w:pPr>
      <w:rPr>
        <w:rFonts w:ascii="Wingdings" w:hAnsi="Wingdings" w:hint="default"/>
      </w:rPr>
    </w:lvl>
    <w:lvl w:ilvl="3" w:tplc="21924B18" w:tentative="1">
      <w:start w:val="1"/>
      <w:numFmt w:val="bullet"/>
      <w:lvlText w:val=""/>
      <w:lvlJc w:val="left"/>
      <w:pPr>
        <w:tabs>
          <w:tab w:val="num" w:pos="2880"/>
        </w:tabs>
        <w:ind w:left="2880" w:hanging="360"/>
      </w:pPr>
      <w:rPr>
        <w:rFonts w:ascii="Wingdings" w:hAnsi="Wingdings" w:hint="default"/>
      </w:rPr>
    </w:lvl>
    <w:lvl w:ilvl="4" w:tplc="40AC9816" w:tentative="1">
      <w:start w:val="1"/>
      <w:numFmt w:val="bullet"/>
      <w:lvlText w:val=""/>
      <w:lvlJc w:val="left"/>
      <w:pPr>
        <w:tabs>
          <w:tab w:val="num" w:pos="3600"/>
        </w:tabs>
        <w:ind w:left="3600" w:hanging="360"/>
      </w:pPr>
      <w:rPr>
        <w:rFonts w:ascii="Wingdings" w:hAnsi="Wingdings" w:hint="default"/>
      </w:rPr>
    </w:lvl>
    <w:lvl w:ilvl="5" w:tplc="31141206" w:tentative="1">
      <w:start w:val="1"/>
      <w:numFmt w:val="bullet"/>
      <w:lvlText w:val=""/>
      <w:lvlJc w:val="left"/>
      <w:pPr>
        <w:tabs>
          <w:tab w:val="num" w:pos="4320"/>
        </w:tabs>
        <w:ind w:left="4320" w:hanging="360"/>
      </w:pPr>
      <w:rPr>
        <w:rFonts w:ascii="Wingdings" w:hAnsi="Wingdings" w:hint="default"/>
      </w:rPr>
    </w:lvl>
    <w:lvl w:ilvl="6" w:tplc="D4741380" w:tentative="1">
      <w:start w:val="1"/>
      <w:numFmt w:val="bullet"/>
      <w:lvlText w:val=""/>
      <w:lvlJc w:val="left"/>
      <w:pPr>
        <w:tabs>
          <w:tab w:val="num" w:pos="5040"/>
        </w:tabs>
        <w:ind w:left="5040" w:hanging="360"/>
      </w:pPr>
      <w:rPr>
        <w:rFonts w:ascii="Wingdings" w:hAnsi="Wingdings" w:hint="default"/>
      </w:rPr>
    </w:lvl>
    <w:lvl w:ilvl="7" w:tplc="6272049E" w:tentative="1">
      <w:start w:val="1"/>
      <w:numFmt w:val="bullet"/>
      <w:lvlText w:val=""/>
      <w:lvlJc w:val="left"/>
      <w:pPr>
        <w:tabs>
          <w:tab w:val="num" w:pos="5760"/>
        </w:tabs>
        <w:ind w:left="5760" w:hanging="360"/>
      </w:pPr>
      <w:rPr>
        <w:rFonts w:ascii="Wingdings" w:hAnsi="Wingdings" w:hint="default"/>
      </w:rPr>
    </w:lvl>
    <w:lvl w:ilvl="8" w:tplc="98EC31C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E5ABD"/>
    <w:multiLevelType w:val="hybridMultilevel"/>
    <w:tmpl w:val="7D6CFCD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33894250"/>
    <w:multiLevelType w:val="hybridMultilevel"/>
    <w:tmpl w:val="338E3A18"/>
    <w:lvl w:ilvl="0" w:tplc="04090001">
      <w:start w:val="1"/>
      <w:numFmt w:val="bullet"/>
      <w:lvlText w:val=""/>
      <w:lvlJc w:val="left"/>
      <w:pPr>
        <w:ind w:left="720" w:hanging="360"/>
      </w:pPr>
      <w:rPr>
        <w:rFonts w:ascii="Symbol" w:hAnsi="Symbol" w:hint="default"/>
      </w:rPr>
    </w:lvl>
    <w:lvl w:ilvl="1" w:tplc="08F61894" w:tentative="1">
      <w:start w:val="1"/>
      <w:numFmt w:val="bullet"/>
      <w:lvlText w:val=""/>
      <w:lvlPicBulletId w:val="0"/>
      <w:lvlJc w:val="left"/>
      <w:pPr>
        <w:tabs>
          <w:tab w:val="num" w:pos="1440"/>
        </w:tabs>
        <w:ind w:left="1440" w:hanging="360"/>
      </w:pPr>
      <w:rPr>
        <w:rFonts w:ascii="Symbol" w:hAnsi="Symbol" w:hint="default"/>
      </w:rPr>
    </w:lvl>
    <w:lvl w:ilvl="2" w:tplc="2B20EA72" w:tentative="1">
      <w:start w:val="1"/>
      <w:numFmt w:val="bullet"/>
      <w:lvlText w:val=""/>
      <w:lvlPicBulletId w:val="0"/>
      <w:lvlJc w:val="left"/>
      <w:pPr>
        <w:tabs>
          <w:tab w:val="num" w:pos="2160"/>
        </w:tabs>
        <w:ind w:left="2160" w:hanging="360"/>
      </w:pPr>
      <w:rPr>
        <w:rFonts w:ascii="Symbol" w:hAnsi="Symbol" w:hint="default"/>
      </w:rPr>
    </w:lvl>
    <w:lvl w:ilvl="3" w:tplc="BD90C7D4" w:tentative="1">
      <w:start w:val="1"/>
      <w:numFmt w:val="bullet"/>
      <w:lvlText w:val=""/>
      <w:lvlPicBulletId w:val="0"/>
      <w:lvlJc w:val="left"/>
      <w:pPr>
        <w:tabs>
          <w:tab w:val="num" w:pos="2880"/>
        </w:tabs>
        <w:ind w:left="2880" w:hanging="360"/>
      </w:pPr>
      <w:rPr>
        <w:rFonts w:ascii="Symbol" w:hAnsi="Symbol" w:hint="default"/>
      </w:rPr>
    </w:lvl>
    <w:lvl w:ilvl="4" w:tplc="C1FA38F0" w:tentative="1">
      <w:start w:val="1"/>
      <w:numFmt w:val="bullet"/>
      <w:lvlText w:val=""/>
      <w:lvlPicBulletId w:val="0"/>
      <w:lvlJc w:val="left"/>
      <w:pPr>
        <w:tabs>
          <w:tab w:val="num" w:pos="3600"/>
        </w:tabs>
        <w:ind w:left="3600" w:hanging="360"/>
      </w:pPr>
      <w:rPr>
        <w:rFonts w:ascii="Symbol" w:hAnsi="Symbol" w:hint="default"/>
      </w:rPr>
    </w:lvl>
    <w:lvl w:ilvl="5" w:tplc="C37ACDE4" w:tentative="1">
      <w:start w:val="1"/>
      <w:numFmt w:val="bullet"/>
      <w:lvlText w:val=""/>
      <w:lvlPicBulletId w:val="0"/>
      <w:lvlJc w:val="left"/>
      <w:pPr>
        <w:tabs>
          <w:tab w:val="num" w:pos="4320"/>
        </w:tabs>
        <w:ind w:left="4320" w:hanging="360"/>
      </w:pPr>
      <w:rPr>
        <w:rFonts w:ascii="Symbol" w:hAnsi="Symbol" w:hint="default"/>
      </w:rPr>
    </w:lvl>
    <w:lvl w:ilvl="6" w:tplc="41E2F848" w:tentative="1">
      <w:start w:val="1"/>
      <w:numFmt w:val="bullet"/>
      <w:lvlText w:val=""/>
      <w:lvlPicBulletId w:val="0"/>
      <w:lvlJc w:val="left"/>
      <w:pPr>
        <w:tabs>
          <w:tab w:val="num" w:pos="5040"/>
        </w:tabs>
        <w:ind w:left="5040" w:hanging="360"/>
      </w:pPr>
      <w:rPr>
        <w:rFonts w:ascii="Symbol" w:hAnsi="Symbol" w:hint="default"/>
      </w:rPr>
    </w:lvl>
    <w:lvl w:ilvl="7" w:tplc="68700FF4" w:tentative="1">
      <w:start w:val="1"/>
      <w:numFmt w:val="bullet"/>
      <w:lvlText w:val=""/>
      <w:lvlPicBulletId w:val="0"/>
      <w:lvlJc w:val="left"/>
      <w:pPr>
        <w:tabs>
          <w:tab w:val="num" w:pos="5760"/>
        </w:tabs>
        <w:ind w:left="5760" w:hanging="360"/>
      </w:pPr>
      <w:rPr>
        <w:rFonts w:ascii="Symbol" w:hAnsi="Symbol" w:hint="default"/>
      </w:rPr>
    </w:lvl>
    <w:lvl w:ilvl="8" w:tplc="82C66A92"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34A715CB"/>
    <w:multiLevelType w:val="hybridMultilevel"/>
    <w:tmpl w:val="7B7E290A"/>
    <w:lvl w:ilvl="0" w:tplc="B0BEE138">
      <w:start w:val="1"/>
      <w:numFmt w:val="bullet"/>
      <w:lvlText w:val=""/>
      <w:lvlPicBulletId w:val="0"/>
      <w:lvlJc w:val="left"/>
      <w:pPr>
        <w:tabs>
          <w:tab w:val="num" w:pos="720"/>
        </w:tabs>
        <w:ind w:left="720" w:hanging="360"/>
      </w:pPr>
      <w:rPr>
        <w:rFonts w:ascii="Symbol" w:hAnsi="Symbol" w:hint="default"/>
      </w:rPr>
    </w:lvl>
    <w:lvl w:ilvl="1" w:tplc="A3F0DEC6" w:tentative="1">
      <w:start w:val="1"/>
      <w:numFmt w:val="bullet"/>
      <w:lvlText w:val=""/>
      <w:lvlPicBulletId w:val="0"/>
      <w:lvlJc w:val="left"/>
      <w:pPr>
        <w:tabs>
          <w:tab w:val="num" w:pos="1440"/>
        </w:tabs>
        <w:ind w:left="1440" w:hanging="360"/>
      </w:pPr>
      <w:rPr>
        <w:rFonts w:ascii="Symbol" w:hAnsi="Symbol" w:hint="default"/>
      </w:rPr>
    </w:lvl>
    <w:lvl w:ilvl="2" w:tplc="F27ACD32" w:tentative="1">
      <w:start w:val="1"/>
      <w:numFmt w:val="bullet"/>
      <w:lvlText w:val=""/>
      <w:lvlPicBulletId w:val="0"/>
      <w:lvlJc w:val="left"/>
      <w:pPr>
        <w:tabs>
          <w:tab w:val="num" w:pos="2160"/>
        </w:tabs>
        <w:ind w:left="2160" w:hanging="360"/>
      </w:pPr>
      <w:rPr>
        <w:rFonts w:ascii="Symbol" w:hAnsi="Symbol" w:hint="default"/>
      </w:rPr>
    </w:lvl>
    <w:lvl w:ilvl="3" w:tplc="A2FE8808" w:tentative="1">
      <w:start w:val="1"/>
      <w:numFmt w:val="bullet"/>
      <w:lvlText w:val=""/>
      <w:lvlPicBulletId w:val="0"/>
      <w:lvlJc w:val="left"/>
      <w:pPr>
        <w:tabs>
          <w:tab w:val="num" w:pos="2880"/>
        </w:tabs>
        <w:ind w:left="2880" w:hanging="360"/>
      </w:pPr>
      <w:rPr>
        <w:rFonts w:ascii="Symbol" w:hAnsi="Symbol" w:hint="default"/>
      </w:rPr>
    </w:lvl>
    <w:lvl w:ilvl="4" w:tplc="0B2047A8" w:tentative="1">
      <w:start w:val="1"/>
      <w:numFmt w:val="bullet"/>
      <w:lvlText w:val=""/>
      <w:lvlPicBulletId w:val="0"/>
      <w:lvlJc w:val="left"/>
      <w:pPr>
        <w:tabs>
          <w:tab w:val="num" w:pos="3600"/>
        </w:tabs>
        <w:ind w:left="3600" w:hanging="360"/>
      </w:pPr>
      <w:rPr>
        <w:rFonts w:ascii="Symbol" w:hAnsi="Symbol" w:hint="default"/>
      </w:rPr>
    </w:lvl>
    <w:lvl w:ilvl="5" w:tplc="5B3EE8BA" w:tentative="1">
      <w:start w:val="1"/>
      <w:numFmt w:val="bullet"/>
      <w:lvlText w:val=""/>
      <w:lvlPicBulletId w:val="0"/>
      <w:lvlJc w:val="left"/>
      <w:pPr>
        <w:tabs>
          <w:tab w:val="num" w:pos="4320"/>
        </w:tabs>
        <w:ind w:left="4320" w:hanging="360"/>
      </w:pPr>
      <w:rPr>
        <w:rFonts w:ascii="Symbol" w:hAnsi="Symbol" w:hint="default"/>
      </w:rPr>
    </w:lvl>
    <w:lvl w:ilvl="6" w:tplc="E0F6D7CA" w:tentative="1">
      <w:start w:val="1"/>
      <w:numFmt w:val="bullet"/>
      <w:lvlText w:val=""/>
      <w:lvlPicBulletId w:val="0"/>
      <w:lvlJc w:val="left"/>
      <w:pPr>
        <w:tabs>
          <w:tab w:val="num" w:pos="5040"/>
        </w:tabs>
        <w:ind w:left="5040" w:hanging="360"/>
      </w:pPr>
      <w:rPr>
        <w:rFonts w:ascii="Symbol" w:hAnsi="Symbol" w:hint="default"/>
      </w:rPr>
    </w:lvl>
    <w:lvl w:ilvl="7" w:tplc="1D20A3EC" w:tentative="1">
      <w:start w:val="1"/>
      <w:numFmt w:val="bullet"/>
      <w:lvlText w:val=""/>
      <w:lvlPicBulletId w:val="0"/>
      <w:lvlJc w:val="left"/>
      <w:pPr>
        <w:tabs>
          <w:tab w:val="num" w:pos="5760"/>
        </w:tabs>
        <w:ind w:left="5760" w:hanging="360"/>
      </w:pPr>
      <w:rPr>
        <w:rFonts w:ascii="Symbol" w:hAnsi="Symbol" w:hint="default"/>
      </w:rPr>
    </w:lvl>
    <w:lvl w:ilvl="8" w:tplc="17046904"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6076F1B"/>
    <w:multiLevelType w:val="hybridMultilevel"/>
    <w:tmpl w:val="7B7CA2E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37E04740"/>
    <w:multiLevelType w:val="hybridMultilevel"/>
    <w:tmpl w:val="70BC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1C6822"/>
    <w:multiLevelType w:val="hybridMultilevel"/>
    <w:tmpl w:val="6FD80EDA"/>
    <w:lvl w:ilvl="0" w:tplc="3B185D24">
      <w:start w:val="1"/>
      <w:numFmt w:val="bullet"/>
      <w:lvlText w:val=""/>
      <w:lvlPicBulletId w:val="0"/>
      <w:lvlJc w:val="left"/>
      <w:pPr>
        <w:tabs>
          <w:tab w:val="num" w:pos="720"/>
        </w:tabs>
        <w:ind w:left="720" w:hanging="360"/>
      </w:pPr>
      <w:rPr>
        <w:rFonts w:ascii="Symbol" w:hAnsi="Symbol" w:hint="default"/>
      </w:rPr>
    </w:lvl>
    <w:lvl w:ilvl="1" w:tplc="884E8110" w:tentative="1">
      <w:start w:val="1"/>
      <w:numFmt w:val="bullet"/>
      <w:lvlText w:val=""/>
      <w:lvlPicBulletId w:val="0"/>
      <w:lvlJc w:val="left"/>
      <w:pPr>
        <w:tabs>
          <w:tab w:val="num" w:pos="1440"/>
        </w:tabs>
        <w:ind w:left="1440" w:hanging="360"/>
      </w:pPr>
      <w:rPr>
        <w:rFonts w:ascii="Symbol" w:hAnsi="Symbol" w:hint="default"/>
      </w:rPr>
    </w:lvl>
    <w:lvl w:ilvl="2" w:tplc="C3729E24" w:tentative="1">
      <w:start w:val="1"/>
      <w:numFmt w:val="bullet"/>
      <w:lvlText w:val=""/>
      <w:lvlPicBulletId w:val="0"/>
      <w:lvlJc w:val="left"/>
      <w:pPr>
        <w:tabs>
          <w:tab w:val="num" w:pos="2160"/>
        </w:tabs>
        <w:ind w:left="2160" w:hanging="360"/>
      </w:pPr>
      <w:rPr>
        <w:rFonts w:ascii="Symbol" w:hAnsi="Symbol" w:hint="default"/>
      </w:rPr>
    </w:lvl>
    <w:lvl w:ilvl="3" w:tplc="54883F04" w:tentative="1">
      <w:start w:val="1"/>
      <w:numFmt w:val="bullet"/>
      <w:lvlText w:val=""/>
      <w:lvlPicBulletId w:val="0"/>
      <w:lvlJc w:val="left"/>
      <w:pPr>
        <w:tabs>
          <w:tab w:val="num" w:pos="2880"/>
        </w:tabs>
        <w:ind w:left="2880" w:hanging="360"/>
      </w:pPr>
      <w:rPr>
        <w:rFonts w:ascii="Symbol" w:hAnsi="Symbol" w:hint="default"/>
      </w:rPr>
    </w:lvl>
    <w:lvl w:ilvl="4" w:tplc="0C50BAE2" w:tentative="1">
      <w:start w:val="1"/>
      <w:numFmt w:val="bullet"/>
      <w:lvlText w:val=""/>
      <w:lvlPicBulletId w:val="0"/>
      <w:lvlJc w:val="left"/>
      <w:pPr>
        <w:tabs>
          <w:tab w:val="num" w:pos="3600"/>
        </w:tabs>
        <w:ind w:left="3600" w:hanging="360"/>
      </w:pPr>
      <w:rPr>
        <w:rFonts w:ascii="Symbol" w:hAnsi="Symbol" w:hint="default"/>
      </w:rPr>
    </w:lvl>
    <w:lvl w:ilvl="5" w:tplc="1312124E" w:tentative="1">
      <w:start w:val="1"/>
      <w:numFmt w:val="bullet"/>
      <w:lvlText w:val=""/>
      <w:lvlPicBulletId w:val="0"/>
      <w:lvlJc w:val="left"/>
      <w:pPr>
        <w:tabs>
          <w:tab w:val="num" w:pos="4320"/>
        </w:tabs>
        <w:ind w:left="4320" w:hanging="360"/>
      </w:pPr>
      <w:rPr>
        <w:rFonts w:ascii="Symbol" w:hAnsi="Symbol" w:hint="default"/>
      </w:rPr>
    </w:lvl>
    <w:lvl w:ilvl="6" w:tplc="B30EBB8A" w:tentative="1">
      <w:start w:val="1"/>
      <w:numFmt w:val="bullet"/>
      <w:lvlText w:val=""/>
      <w:lvlPicBulletId w:val="0"/>
      <w:lvlJc w:val="left"/>
      <w:pPr>
        <w:tabs>
          <w:tab w:val="num" w:pos="5040"/>
        </w:tabs>
        <w:ind w:left="5040" w:hanging="360"/>
      </w:pPr>
      <w:rPr>
        <w:rFonts w:ascii="Symbol" w:hAnsi="Symbol" w:hint="default"/>
      </w:rPr>
    </w:lvl>
    <w:lvl w:ilvl="7" w:tplc="218C4BCC" w:tentative="1">
      <w:start w:val="1"/>
      <w:numFmt w:val="bullet"/>
      <w:lvlText w:val=""/>
      <w:lvlPicBulletId w:val="0"/>
      <w:lvlJc w:val="left"/>
      <w:pPr>
        <w:tabs>
          <w:tab w:val="num" w:pos="5760"/>
        </w:tabs>
        <w:ind w:left="5760" w:hanging="360"/>
      </w:pPr>
      <w:rPr>
        <w:rFonts w:ascii="Symbol" w:hAnsi="Symbol" w:hint="default"/>
      </w:rPr>
    </w:lvl>
    <w:lvl w:ilvl="8" w:tplc="3286A98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ECA0E20"/>
    <w:multiLevelType w:val="hybridMultilevel"/>
    <w:tmpl w:val="1FA682A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5" w15:restartNumberingAfterBreak="0">
    <w:nsid w:val="43316063"/>
    <w:multiLevelType w:val="hybridMultilevel"/>
    <w:tmpl w:val="E5603014"/>
    <w:lvl w:ilvl="0" w:tplc="C116FBAA">
      <w:start w:val="1"/>
      <w:numFmt w:val="bullet"/>
      <w:lvlText w:val=""/>
      <w:lvlPicBulletId w:val="0"/>
      <w:lvlJc w:val="left"/>
      <w:pPr>
        <w:tabs>
          <w:tab w:val="num" w:pos="720"/>
        </w:tabs>
        <w:ind w:left="720" w:hanging="360"/>
      </w:pPr>
      <w:rPr>
        <w:rFonts w:ascii="Symbol" w:hAnsi="Symbol" w:hint="default"/>
      </w:rPr>
    </w:lvl>
    <w:lvl w:ilvl="1" w:tplc="4E047F38" w:tentative="1">
      <w:start w:val="1"/>
      <w:numFmt w:val="bullet"/>
      <w:lvlText w:val=""/>
      <w:lvlPicBulletId w:val="0"/>
      <w:lvlJc w:val="left"/>
      <w:pPr>
        <w:tabs>
          <w:tab w:val="num" w:pos="1440"/>
        </w:tabs>
        <w:ind w:left="1440" w:hanging="360"/>
      </w:pPr>
      <w:rPr>
        <w:rFonts w:ascii="Symbol" w:hAnsi="Symbol" w:hint="default"/>
      </w:rPr>
    </w:lvl>
    <w:lvl w:ilvl="2" w:tplc="EE2225D4" w:tentative="1">
      <w:start w:val="1"/>
      <w:numFmt w:val="bullet"/>
      <w:lvlText w:val=""/>
      <w:lvlPicBulletId w:val="0"/>
      <w:lvlJc w:val="left"/>
      <w:pPr>
        <w:tabs>
          <w:tab w:val="num" w:pos="2160"/>
        </w:tabs>
        <w:ind w:left="2160" w:hanging="360"/>
      </w:pPr>
      <w:rPr>
        <w:rFonts w:ascii="Symbol" w:hAnsi="Symbol" w:hint="default"/>
      </w:rPr>
    </w:lvl>
    <w:lvl w:ilvl="3" w:tplc="9D8EF590" w:tentative="1">
      <w:start w:val="1"/>
      <w:numFmt w:val="bullet"/>
      <w:lvlText w:val=""/>
      <w:lvlPicBulletId w:val="0"/>
      <w:lvlJc w:val="left"/>
      <w:pPr>
        <w:tabs>
          <w:tab w:val="num" w:pos="2880"/>
        </w:tabs>
        <w:ind w:left="2880" w:hanging="360"/>
      </w:pPr>
      <w:rPr>
        <w:rFonts w:ascii="Symbol" w:hAnsi="Symbol" w:hint="default"/>
      </w:rPr>
    </w:lvl>
    <w:lvl w:ilvl="4" w:tplc="2CDC7474" w:tentative="1">
      <w:start w:val="1"/>
      <w:numFmt w:val="bullet"/>
      <w:lvlText w:val=""/>
      <w:lvlPicBulletId w:val="0"/>
      <w:lvlJc w:val="left"/>
      <w:pPr>
        <w:tabs>
          <w:tab w:val="num" w:pos="3600"/>
        </w:tabs>
        <w:ind w:left="3600" w:hanging="360"/>
      </w:pPr>
      <w:rPr>
        <w:rFonts w:ascii="Symbol" w:hAnsi="Symbol" w:hint="default"/>
      </w:rPr>
    </w:lvl>
    <w:lvl w:ilvl="5" w:tplc="EA3477B6" w:tentative="1">
      <w:start w:val="1"/>
      <w:numFmt w:val="bullet"/>
      <w:lvlText w:val=""/>
      <w:lvlPicBulletId w:val="0"/>
      <w:lvlJc w:val="left"/>
      <w:pPr>
        <w:tabs>
          <w:tab w:val="num" w:pos="4320"/>
        </w:tabs>
        <w:ind w:left="4320" w:hanging="360"/>
      </w:pPr>
      <w:rPr>
        <w:rFonts w:ascii="Symbol" w:hAnsi="Symbol" w:hint="default"/>
      </w:rPr>
    </w:lvl>
    <w:lvl w:ilvl="6" w:tplc="0A34D308" w:tentative="1">
      <w:start w:val="1"/>
      <w:numFmt w:val="bullet"/>
      <w:lvlText w:val=""/>
      <w:lvlPicBulletId w:val="0"/>
      <w:lvlJc w:val="left"/>
      <w:pPr>
        <w:tabs>
          <w:tab w:val="num" w:pos="5040"/>
        </w:tabs>
        <w:ind w:left="5040" w:hanging="360"/>
      </w:pPr>
      <w:rPr>
        <w:rFonts w:ascii="Symbol" w:hAnsi="Symbol" w:hint="default"/>
      </w:rPr>
    </w:lvl>
    <w:lvl w:ilvl="7" w:tplc="9704E858" w:tentative="1">
      <w:start w:val="1"/>
      <w:numFmt w:val="bullet"/>
      <w:lvlText w:val=""/>
      <w:lvlPicBulletId w:val="0"/>
      <w:lvlJc w:val="left"/>
      <w:pPr>
        <w:tabs>
          <w:tab w:val="num" w:pos="5760"/>
        </w:tabs>
        <w:ind w:left="5760" w:hanging="360"/>
      </w:pPr>
      <w:rPr>
        <w:rFonts w:ascii="Symbol" w:hAnsi="Symbol" w:hint="default"/>
      </w:rPr>
    </w:lvl>
    <w:lvl w:ilvl="8" w:tplc="37FC2D4C"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4E66066"/>
    <w:multiLevelType w:val="hybridMultilevel"/>
    <w:tmpl w:val="C6E4B502"/>
    <w:lvl w:ilvl="0" w:tplc="C2DE69C0">
      <w:start w:val="1"/>
      <w:numFmt w:val="bullet"/>
      <w:lvlText w:val=""/>
      <w:lvlPicBulletId w:val="0"/>
      <w:lvlJc w:val="left"/>
      <w:pPr>
        <w:tabs>
          <w:tab w:val="num" w:pos="720"/>
        </w:tabs>
        <w:ind w:left="720" w:hanging="360"/>
      </w:pPr>
      <w:rPr>
        <w:rFonts w:ascii="Symbol" w:hAnsi="Symbol" w:hint="default"/>
      </w:rPr>
    </w:lvl>
    <w:lvl w:ilvl="1" w:tplc="863071C6" w:tentative="1">
      <w:start w:val="1"/>
      <w:numFmt w:val="bullet"/>
      <w:lvlText w:val=""/>
      <w:lvlPicBulletId w:val="0"/>
      <w:lvlJc w:val="left"/>
      <w:pPr>
        <w:tabs>
          <w:tab w:val="num" w:pos="1440"/>
        </w:tabs>
        <w:ind w:left="1440" w:hanging="360"/>
      </w:pPr>
      <w:rPr>
        <w:rFonts w:ascii="Symbol" w:hAnsi="Symbol" w:hint="default"/>
      </w:rPr>
    </w:lvl>
    <w:lvl w:ilvl="2" w:tplc="4776E1AA" w:tentative="1">
      <w:start w:val="1"/>
      <w:numFmt w:val="bullet"/>
      <w:lvlText w:val=""/>
      <w:lvlPicBulletId w:val="0"/>
      <w:lvlJc w:val="left"/>
      <w:pPr>
        <w:tabs>
          <w:tab w:val="num" w:pos="2160"/>
        </w:tabs>
        <w:ind w:left="2160" w:hanging="360"/>
      </w:pPr>
      <w:rPr>
        <w:rFonts w:ascii="Symbol" w:hAnsi="Symbol" w:hint="default"/>
      </w:rPr>
    </w:lvl>
    <w:lvl w:ilvl="3" w:tplc="C936BA98" w:tentative="1">
      <w:start w:val="1"/>
      <w:numFmt w:val="bullet"/>
      <w:lvlText w:val=""/>
      <w:lvlPicBulletId w:val="0"/>
      <w:lvlJc w:val="left"/>
      <w:pPr>
        <w:tabs>
          <w:tab w:val="num" w:pos="2880"/>
        </w:tabs>
        <w:ind w:left="2880" w:hanging="360"/>
      </w:pPr>
      <w:rPr>
        <w:rFonts w:ascii="Symbol" w:hAnsi="Symbol" w:hint="default"/>
      </w:rPr>
    </w:lvl>
    <w:lvl w:ilvl="4" w:tplc="F1F4A514" w:tentative="1">
      <w:start w:val="1"/>
      <w:numFmt w:val="bullet"/>
      <w:lvlText w:val=""/>
      <w:lvlPicBulletId w:val="0"/>
      <w:lvlJc w:val="left"/>
      <w:pPr>
        <w:tabs>
          <w:tab w:val="num" w:pos="3600"/>
        </w:tabs>
        <w:ind w:left="3600" w:hanging="360"/>
      </w:pPr>
      <w:rPr>
        <w:rFonts w:ascii="Symbol" w:hAnsi="Symbol" w:hint="default"/>
      </w:rPr>
    </w:lvl>
    <w:lvl w:ilvl="5" w:tplc="83BEB378" w:tentative="1">
      <w:start w:val="1"/>
      <w:numFmt w:val="bullet"/>
      <w:lvlText w:val=""/>
      <w:lvlPicBulletId w:val="0"/>
      <w:lvlJc w:val="left"/>
      <w:pPr>
        <w:tabs>
          <w:tab w:val="num" w:pos="4320"/>
        </w:tabs>
        <w:ind w:left="4320" w:hanging="360"/>
      </w:pPr>
      <w:rPr>
        <w:rFonts w:ascii="Symbol" w:hAnsi="Symbol" w:hint="default"/>
      </w:rPr>
    </w:lvl>
    <w:lvl w:ilvl="6" w:tplc="769CA016" w:tentative="1">
      <w:start w:val="1"/>
      <w:numFmt w:val="bullet"/>
      <w:lvlText w:val=""/>
      <w:lvlPicBulletId w:val="0"/>
      <w:lvlJc w:val="left"/>
      <w:pPr>
        <w:tabs>
          <w:tab w:val="num" w:pos="5040"/>
        </w:tabs>
        <w:ind w:left="5040" w:hanging="360"/>
      </w:pPr>
      <w:rPr>
        <w:rFonts w:ascii="Symbol" w:hAnsi="Symbol" w:hint="default"/>
      </w:rPr>
    </w:lvl>
    <w:lvl w:ilvl="7" w:tplc="D21404E0" w:tentative="1">
      <w:start w:val="1"/>
      <w:numFmt w:val="bullet"/>
      <w:lvlText w:val=""/>
      <w:lvlPicBulletId w:val="0"/>
      <w:lvlJc w:val="left"/>
      <w:pPr>
        <w:tabs>
          <w:tab w:val="num" w:pos="5760"/>
        </w:tabs>
        <w:ind w:left="5760" w:hanging="360"/>
      </w:pPr>
      <w:rPr>
        <w:rFonts w:ascii="Symbol" w:hAnsi="Symbol" w:hint="default"/>
      </w:rPr>
    </w:lvl>
    <w:lvl w:ilvl="8" w:tplc="78908EE2"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67C57EE"/>
    <w:multiLevelType w:val="hybridMultilevel"/>
    <w:tmpl w:val="EA0ECF62"/>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8" w15:restartNumberingAfterBreak="0">
    <w:nsid w:val="5085427F"/>
    <w:multiLevelType w:val="hybridMultilevel"/>
    <w:tmpl w:val="0C94F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8A75DA"/>
    <w:multiLevelType w:val="hybridMultilevel"/>
    <w:tmpl w:val="E830F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C44482"/>
    <w:multiLevelType w:val="hybridMultilevel"/>
    <w:tmpl w:val="24402F48"/>
    <w:lvl w:ilvl="0" w:tplc="42B6926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264287"/>
    <w:multiLevelType w:val="hybridMultilevel"/>
    <w:tmpl w:val="326E342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2" w15:restartNumberingAfterBreak="0">
    <w:nsid w:val="5B602C5E"/>
    <w:multiLevelType w:val="hybridMultilevel"/>
    <w:tmpl w:val="9ED4A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7B08E8"/>
    <w:multiLevelType w:val="hybridMultilevel"/>
    <w:tmpl w:val="8C343418"/>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34" w15:restartNumberingAfterBreak="0">
    <w:nsid w:val="5F0D409C"/>
    <w:multiLevelType w:val="hybridMultilevel"/>
    <w:tmpl w:val="B4443A80"/>
    <w:lvl w:ilvl="0" w:tplc="A4C0046E">
      <w:start w:val="1"/>
      <w:numFmt w:val="bullet"/>
      <w:lvlText w:val=""/>
      <w:lvlPicBulletId w:val="0"/>
      <w:lvlJc w:val="left"/>
      <w:pPr>
        <w:tabs>
          <w:tab w:val="num" w:pos="720"/>
        </w:tabs>
        <w:ind w:left="720" w:hanging="360"/>
      </w:pPr>
      <w:rPr>
        <w:rFonts w:ascii="Symbol" w:hAnsi="Symbol" w:hint="default"/>
      </w:rPr>
    </w:lvl>
    <w:lvl w:ilvl="1" w:tplc="58C6FA3E">
      <w:start w:val="1"/>
      <w:numFmt w:val="bullet"/>
      <w:lvlText w:val=""/>
      <w:lvlPicBulletId w:val="0"/>
      <w:lvlJc w:val="left"/>
      <w:pPr>
        <w:tabs>
          <w:tab w:val="num" w:pos="1440"/>
        </w:tabs>
        <w:ind w:left="1440" w:hanging="360"/>
      </w:pPr>
      <w:rPr>
        <w:rFonts w:ascii="Symbol" w:hAnsi="Symbol" w:hint="default"/>
      </w:rPr>
    </w:lvl>
    <w:lvl w:ilvl="2" w:tplc="B878609C" w:tentative="1">
      <w:start w:val="1"/>
      <w:numFmt w:val="bullet"/>
      <w:lvlText w:val=""/>
      <w:lvlPicBulletId w:val="0"/>
      <w:lvlJc w:val="left"/>
      <w:pPr>
        <w:tabs>
          <w:tab w:val="num" w:pos="2160"/>
        </w:tabs>
        <w:ind w:left="2160" w:hanging="360"/>
      </w:pPr>
      <w:rPr>
        <w:rFonts w:ascii="Symbol" w:hAnsi="Symbol" w:hint="default"/>
      </w:rPr>
    </w:lvl>
    <w:lvl w:ilvl="3" w:tplc="B6AC78C0" w:tentative="1">
      <w:start w:val="1"/>
      <w:numFmt w:val="bullet"/>
      <w:lvlText w:val=""/>
      <w:lvlPicBulletId w:val="0"/>
      <w:lvlJc w:val="left"/>
      <w:pPr>
        <w:tabs>
          <w:tab w:val="num" w:pos="2880"/>
        </w:tabs>
        <w:ind w:left="2880" w:hanging="360"/>
      </w:pPr>
      <w:rPr>
        <w:rFonts w:ascii="Symbol" w:hAnsi="Symbol" w:hint="default"/>
      </w:rPr>
    </w:lvl>
    <w:lvl w:ilvl="4" w:tplc="DD06B576" w:tentative="1">
      <w:start w:val="1"/>
      <w:numFmt w:val="bullet"/>
      <w:lvlText w:val=""/>
      <w:lvlPicBulletId w:val="0"/>
      <w:lvlJc w:val="left"/>
      <w:pPr>
        <w:tabs>
          <w:tab w:val="num" w:pos="3600"/>
        </w:tabs>
        <w:ind w:left="3600" w:hanging="360"/>
      </w:pPr>
      <w:rPr>
        <w:rFonts w:ascii="Symbol" w:hAnsi="Symbol" w:hint="default"/>
      </w:rPr>
    </w:lvl>
    <w:lvl w:ilvl="5" w:tplc="06C899C4" w:tentative="1">
      <w:start w:val="1"/>
      <w:numFmt w:val="bullet"/>
      <w:lvlText w:val=""/>
      <w:lvlPicBulletId w:val="0"/>
      <w:lvlJc w:val="left"/>
      <w:pPr>
        <w:tabs>
          <w:tab w:val="num" w:pos="4320"/>
        </w:tabs>
        <w:ind w:left="4320" w:hanging="360"/>
      </w:pPr>
      <w:rPr>
        <w:rFonts w:ascii="Symbol" w:hAnsi="Symbol" w:hint="default"/>
      </w:rPr>
    </w:lvl>
    <w:lvl w:ilvl="6" w:tplc="9A08B54C" w:tentative="1">
      <w:start w:val="1"/>
      <w:numFmt w:val="bullet"/>
      <w:lvlText w:val=""/>
      <w:lvlPicBulletId w:val="0"/>
      <w:lvlJc w:val="left"/>
      <w:pPr>
        <w:tabs>
          <w:tab w:val="num" w:pos="5040"/>
        </w:tabs>
        <w:ind w:left="5040" w:hanging="360"/>
      </w:pPr>
      <w:rPr>
        <w:rFonts w:ascii="Symbol" w:hAnsi="Symbol" w:hint="default"/>
      </w:rPr>
    </w:lvl>
    <w:lvl w:ilvl="7" w:tplc="D730FE06" w:tentative="1">
      <w:start w:val="1"/>
      <w:numFmt w:val="bullet"/>
      <w:lvlText w:val=""/>
      <w:lvlPicBulletId w:val="0"/>
      <w:lvlJc w:val="left"/>
      <w:pPr>
        <w:tabs>
          <w:tab w:val="num" w:pos="5760"/>
        </w:tabs>
        <w:ind w:left="5760" w:hanging="360"/>
      </w:pPr>
      <w:rPr>
        <w:rFonts w:ascii="Symbol" w:hAnsi="Symbol" w:hint="default"/>
      </w:rPr>
    </w:lvl>
    <w:lvl w:ilvl="8" w:tplc="EC7CEAA2"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60270347"/>
    <w:multiLevelType w:val="hybridMultilevel"/>
    <w:tmpl w:val="97981488"/>
    <w:lvl w:ilvl="0" w:tplc="4E404E1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3FC0FA6"/>
    <w:multiLevelType w:val="hybridMultilevel"/>
    <w:tmpl w:val="023034FA"/>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7" w15:restartNumberingAfterBreak="0">
    <w:nsid w:val="63FF6D8B"/>
    <w:multiLevelType w:val="hybridMultilevel"/>
    <w:tmpl w:val="6656853E"/>
    <w:lvl w:ilvl="0" w:tplc="C0B43CA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AD661F8"/>
    <w:multiLevelType w:val="multilevel"/>
    <w:tmpl w:val="C2D85830"/>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BD34635"/>
    <w:multiLevelType w:val="hybridMultilevel"/>
    <w:tmpl w:val="3E56CC3A"/>
    <w:lvl w:ilvl="0" w:tplc="80A0EF54">
      <w:start w:val="1"/>
      <w:numFmt w:val="bullet"/>
      <w:lvlText w:val=""/>
      <w:lvlPicBulletId w:val="0"/>
      <w:lvlJc w:val="left"/>
      <w:pPr>
        <w:tabs>
          <w:tab w:val="num" w:pos="720"/>
        </w:tabs>
        <w:ind w:left="720" w:hanging="360"/>
      </w:pPr>
      <w:rPr>
        <w:rFonts w:ascii="Symbol" w:hAnsi="Symbol" w:hint="default"/>
      </w:rPr>
    </w:lvl>
    <w:lvl w:ilvl="1" w:tplc="F8A44ADA" w:tentative="1">
      <w:start w:val="1"/>
      <w:numFmt w:val="bullet"/>
      <w:lvlText w:val=""/>
      <w:lvlPicBulletId w:val="0"/>
      <w:lvlJc w:val="left"/>
      <w:pPr>
        <w:tabs>
          <w:tab w:val="num" w:pos="1440"/>
        </w:tabs>
        <w:ind w:left="1440" w:hanging="360"/>
      </w:pPr>
      <w:rPr>
        <w:rFonts w:ascii="Symbol" w:hAnsi="Symbol" w:hint="default"/>
      </w:rPr>
    </w:lvl>
    <w:lvl w:ilvl="2" w:tplc="258A6C92" w:tentative="1">
      <w:start w:val="1"/>
      <w:numFmt w:val="bullet"/>
      <w:lvlText w:val=""/>
      <w:lvlPicBulletId w:val="0"/>
      <w:lvlJc w:val="left"/>
      <w:pPr>
        <w:tabs>
          <w:tab w:val="num" w:pos="2160"/>
        </w:tabs>
        <w:ind w:left="2160" w:hanging="360"/>
      </w:pPr>
      <w:rPr>
        <w:rFonts w:ascii="Symbol" w:hAnsi="Symbol" w:hint="default"/>
      </w:rPr>
    </w:lvl>
    <w:lvl w:ilvl="3" w:tplc="756ACCEA" w:tentative="1">
      <w:start w:val="1"/>
      <w:numFmt w:val="bullet"/>
      <w:lvlText w:val=""/>
      <w:lvlPicBulletId w:val="0"/>
      <w:lvlJc w:val="left"/>
      <w:pPr>
        <w:tabs>
          <w:tab w:val="num" w:pos="2880"/>
        </w:tabs>
        <w:ind w:left="2880" w:hanging="360"/>
      </w:pPr>
      <w:rPr>
        <w:rFonts w:ascii="Symbol" w:hAnsi="Symbol" w:hint="default"/>
      </w:rPr>
    </w:lvl>
    <w:lvl w:ilvl="4" w:tplc="B124515E" w:tentative="1">
      <w:start w:val="1"/>
      <w:numFmt w:val="bullet"/>
      <w:lvlText w:val=""/>
      <w:lvlPicBulletId w:val="0"/>
      <w:lvlJc w:val="left"/>
      <w:pPr>
        <w:tabs>
          <w:tab w:val="num" w:pos="3600"/>
        </w:tabs>
        <w:ind w:left="3600" w:hanging="360"/>
      </w:pPr>
      <w:rPr>
        <w:rFonts w:ascii="Symbol" w:hAnsi="Symbol" w:hint="default"/>
      </w:rPr>
    </w:lvl>
    <w:lvl w:ilvl="5" w:tplc="198EBA9C" w:tentative="1">
      <w:start w:val="1"/>
      <w:numFmt w:val="bullet"/>
      <w:lvlText w:val=""/>
      <w:lvlPicBulletId w:val="0"/>
      <w:lvlJc w:val="left"/>
      <w:pPr>
        <w:tabs>
          <w:tab w:val="num" w:pos="4320"/>
        </w:tabs>
        <w:ind w:left="4320" w:hanging="360"/>
      </w:pPr>
      <w:rPr>
        <w:rFonts w:ascii="Symbol" w:hAnsi="Symbol" w:hint="default"/>
      </w:rPr>
    </w:lvl>
    <w:lvl w:ilvl="6" w:tplc="91E8F6E8" w:tentative="1">
      <w:start w:val="1"/>
      <w:numFmt w:val="bullet"/>
      <w:lvlText w:val=""/>
      <w:lvlPicBulletId w:val="0"/>
      <w:lvlJc w:val="left"/>
      <w:pPr>
        <w:tabs>
          <w:tab w:val="num" w:pos="5040"/>
        </w:tabs>
        <w:ind w:left="5040" w:hanging="360"/>
      </w:pPr>
      <w:rPr>
        <w:rFonts w:ascii="Symbol" w:hAnsi="Symbol" w:hint="default"/>
      </w:rPr>
    </w:lvl>
    <w:lvl w:ilvl="7" w:tplc="E6AC1ADC" w:tentative="1">
      <w:start w:val="1"/>
      <w:numFmt w:val="bullet"/>
      <w:lvlText w:val=""/>
      <w:lvlPicBulletId w:val="0"/>
      <w:lvlJc w:val="left"/>
      <w:pPr>
        <w:tabs>
          <w:tab w:val="num" w:pos="5760"/>
        </w:tabs>
        <w:ind w:left="5760" w:hanging="360"/>
      </w:pPr>
      <w:rPr>
        <w:rFonts w:ascii="Symbol" w:hAnsi="Symbol" w:hint="default"/>
      </w:rPr>
    </w:lvl>
    <w:lvl w:ilvl="8" w:tplc="B82E484A"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5910A17"/>
    <w:multiLevelType w:val="hybridMultilevel"/>
    <w:tmpl w:val="75E8C6A6"/>
    <w:lvl w:ilvl="0" w:tplc="6E14816C">
      <w:start w:val="1"/>
      <w:numFmt w:val="bullet"/>
      <w:lvlText w:val=""/>
      <w:lvlPicBulletId w:val="0"/>
      <w:lvlJc w:val="left"/>
      <w:pPr>
        <w:tabs>
          <w:tab w:val="num" w:pos="720"/>
        </w:tabs>
        <w:ind w:left="720" w:hanging="360"/>
      </w:pPr>
      <w:rPr>
        <w:rFonts w:ascii="Symbol" w:hAnsi="Symbol" w:hint="default"/>
      </w:rPr>
    </w:lvl>
    <w:lvl w:ilvl="1" w:tplc="97D2C11C" w:tentative="1">
      <w:start w:val="1"/>
      <w:numFmt w:val="bullet"/>
      <w:lvlText w:val=""/>
      <w:lvlPicBulletId w:val="0"/>
      <w:lvlJc w:val="left"/>
      <w:pPr>
        <w:tabs>
          <w:tab w:val="num" w:pos="1440"/>
        </w:tabs>
        <w:ind w:left="1440" w:hanging="360"/>
      </w:pPr>
      <w:rPr>
        <w:rFonts w:ascii="Symbol" w:hAnsi="Symbol" w:hint="default"/>
      </w:rPr>
    </w:lvl>
    <w:lvl w:ilvl="2" w:tplc="F9C495D2" w:tentative="1">
      <w:start w:val="1"/>
      <w:numFmt w:val="bullet"/>
      <w:lvlText w:val=""/>
      <w:lvlPicBulletId w:val="0"/>
      <w:lvlJc w:val="left"/>
      <w:pPr>
        <w:tabs>
          <w:tab w:val="num" w:pos="2160"/>
        </w:tabs>
        <w:ind w:left="2160" w:hanging="360"/>
      </w:pPr>
      <w:rPr>
        <w:rFonts w:ascii="Symbol" w:hAnsi="Symbol" w:hint="default"/>
      </w:rPr>
    </w:lvl>
    <w:lvl w:ilvl="3" w:tplc="15106AA6" w:tentative="1">
      <w:start w:val="1"/>
      <w:numFmt w:val="bullet"/>
      <w:lvlText w:val=""/>
      <w:lvlPicBulletId w:val="0"/>
      <w:lvlJc w:val="left"/>
      <w:pPr>
        <w:tabs>
          <w:tab w:val="num" w:pos="2880"/>
        </w:tabs>
        <w:ind w:left="2880" w:hanging="360"/>
      </w:pPr>
      <w:rPr>
        <w:rFonts w:ascii="Symbol" w:hAnsi="Symbol" w:hint="default"/>
      </w:rPr>
    </w:lvl>
    <w:lvl w:ilvl="4" w:tplc="CADC0CC8" w:tentative="1">
      <w:start w:val="1"/>
      <w:numFmt w:val="bullet"/>
      <w:lvlText w:val=""/>
      <w:lvlPicBulletId w:val="0"/>
      <w:lvlJc w:val="left"/>
      <w:pPr>
        <w:tabs>
          <w:tab w:val="num" w:pos="3600"/>
        </w:tabs>
        <w:ind w:left="3600" w:hanging="360"/>
      </w:pPr>
      <w:rPr>
        <w:rFonts w:ascii="Symbol" w:hAnsi="Symbol" w:hint="default"/>
      </w:rPr>
    </w:lvl>
    <w:lvl w:ilvl="5" w:tplc="B7246846" w:tentative="1">
      <w:start w:val="1"/>
      <w:numFmt w:val="bullet"/>
      <w:lvlText w:val=""/>
      <w:lvlPicBulletId w:val="0"/>
      <w:lvlJc w:val="left"/>
      <w:pPr>
        <w:tabs>
          <w:tab w:val="num" w:pos="4320"/>
        </w:tabs>
        <w:ind w:left="4320" w:hanging="360"/>
      </w:pPr>
      <w:rPr>
        <w:rFonts w:ascii="Symbol" w:hAnsi="Symbol" w:hint="default"/>
      </w:rPr>
    </w:lvl>
    <w:lvl w:ilvl="6" w:tplc="E5E87EB2" w:tentative="1">
      <w:start w:val="1"/>
      <w:numFmt w:val="bullet"/>
      <w:lvlText w:val=""/>
      <w:lvlPicBulletId w:val="0"/>
      <w:lvlJc w:val="left"/>
      <w:pPr>
        <w:tabs>
          <w:tab w:val="num" w:pos="5040"/>
        </w:tabs>
        <w:ind w:left="5040" w:hanging="360"/>
      </w:pPr>
      <w:rPr>
        <w:rFonts w:ascii="Symbol" w:hAnsi="Symbol" w:hint="default"/>
      </w:rPr>
    </w:lvl>
    <w:lvl w:ilvl="7" w:tplc="0F4AF32E" w:tentative="1">
      <w:start w:val="1"/>
      <w:numFmt w:val="bullet"/>
      <w:lvlText w:val=""/>
      <w:lvlPicBulletId w:val="0"/>
      <w:lvlJc w:val="left"/>
      <w:pPr>
        <w:tabs>
          <w:tab w:val="num" w:pos="5760"/>
        </w:tabs>
        <w:ind w:left="5760" w:hanging="360"/>
      </w:pPr>
      <w:rPr>
        <w:rFonts w:ascii="Symbol" w:hAnsi="Symbol" w:hint="default"/>
      </w:rPr>
    </w:lvl>
    <w:lvl w:ilvl="8" w:tplc="E61C5B1C"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76FD1A92"/>
    <w:multiLevelType w:val="hybridMultilevel"/>
    <w:tmpl w:val="FED27606"/>
    <w:lvl w:ilvl="0" w:tplc="2AE03F8E">
      <w:start w:val="1"/>
      <w:numFmt w:val="bullet"/>
      <w:lvlText w:val=""/>
      <w:lvlPicBulletId w:val="0"/>
      <w:lvlJc w:val="left"/>
      <w:pPr>
        <w:tabs>
          <w:tab w:val="num" w:pos="720"/>
        </w:tabs>
        <w:ind w:left="720" w:hanging="360"/>
      </w:pPr>
      <w:rPr>
        <w:rFonts w:ascii="Symbol" w:hAnsi="Symbol" w:hint="default"/>
      </w:rPr>
    </w:lvl>
    <w:lvl w:ilvl="1" w:tplc="BD2842C0" w:tentative="1">
      <w:start w:val="1"/>
      <w:numFmt w:val="bullet"/>
      <w:lvlText w:val=""/>
      <w:lvlPicBulletId w:val="0"/>
      <w:lvlJc w:val="left"/>
      <w:pPr>
        <w:tabs>
          <w:tab w:val="num" w:pos="1440"/>
        </w:tabs>
        <w:ind w:left="1440" w:hanging="360"/>
      </w:pPr>
      <w:rPr>
        <w:rFonts w:ascii="Symbol" w:hAnsi="Symbol" w:hint="default"/>
      </w:rPr>
    </w:lvl>
    <w:lvl w:ilvl="2" w:tplc="2C2280DE" w:tentative="1">
      <w:start w:val="1"/>
      <w:numFmt w:val="bullet"/>
      <w:lvlText w:val=""/>
      <w:lvlPicBulletId w:val="0"/>
      <w:lvlJc w:val="left"/>
      <w:pPr>
        <w:tabs>
          <w:tab w:val="num" w:pos="2160"/>
        </w:tabs>
        <w:ind w:left="2160" w:hanging="360"/>
      </w:pPr>
      <w:rPr>
        <w:rFonts w:ascii="Symbol" w:hAnsi="Symbol" w:hint="default"/>
      </w:rPr>
    </w:lvl>
    <w:lvl w:ilvl="3" w:tplc="54C2FEE0" w:tentative="1">
      <w:start w:val="1"/>
      <w:numFmt w:val="bullet"/>
      <w:lvlText w:val=""/>
      <w:lvlPicBulletId w:val="0"/>
      <w:lvlJc w:val="left"/>
      <w:pPr>
        <w:tabs>
          <w:tab w:val="num" w:pos="2880"/>
        </w:tabs>
        <w:ind w:left="2880" w:hanging="360"/>
      </w:pPr>
      <w:rPr>
        <w:rFonts w:ascii="Symbol" w:hAnsi="Symbol" w:hint="default"/>
      </w:rPr>
    </w:lvl>
    <w:lvl w:ilvl="4" w:tplc="5D3428DA" w:tentative="1">
      <w:start w:val="1"/>
      <w:numFmt w:val="bullet"/>
      <w:lvlText w:val=""/>
      <w:lvlPicBulletId w:val="0"/>
      <w:lvlJc w:val="left"/>
      <w:pPr>
        <w:tabs>
          <w:tab w:val="num" w:pos="3600"/>
        </w:tabs>
        <w:ind w:left="3600" w:hanging="360"/>
      </w:pPr>
      <w:rPr>
        <w:rFonts w:ascii="Symbol" w:hAnsi="Symbol" w:hint="default"/>
      </w:rPr>
    </w:lvl>
    <w:lvl w:ilvl="5" w:tplc="7868C2D6" w:tentative="1">
      <w:start w:val="1"/>
      <w:numFmt w:val="bullet"/>
      <w:lvlText w:val=""/>
      <w:lvlPicBulletId w:val="0"/>
      <w:lvlJc w:val="left"/>
      <w:pPr>
        <w:tabs>
          <w:tab w:val="num" w:pos="4320"/>
        </w:tabs>
        <w:ind w:left="4320" w:hanging="360"/>
      </w:pPr>
      <w:rPr>
        <w:rFonts w:ascii="Symbol" w:hAnsi="Symbol" w:hint="default"/>
      </w:rPr>
    </w:lvl>
    <w:lvl w:ilvl="6" w:tplc="109EF438" w:tentative="1">
      <w:start w:val="1"/>
      <w:numFmt w:val="bullet"/>
      <w:lvlText w:val=""/>
      <w:lvlPicBulletId w:val="0"/>
      <w:lvlJc w:val="left"/>
      <w:pPr>
        <w:tabs>
          <w:tab w:val="num" w:pos="5040"/>
        </w:tabs>
        <w:ind w:left="5040" w:hanging="360"/>
      </w:pPr>
      <w:rPr>
        <w:rFonts w:ascii="Symbol" w:hAnsi="Symbol" w:hint="default"/>
      </w:rPr>
    </w:lvl>
    <w:lvl w:ilvl="7" w:tplc="A3CC33F8" w:tentative="1">
      <w:start w:val="1"/>
      <w:numFmt w:val="bullet"/>
      <w:lvlText w:val=""/>
      <w:lvlPicBulletId w:val="0"/>
      <w:lvlJc w:val="left"/>
      <w:pPr>
        <w:tabs>
          <w:tab w:val="num" w:pos="5760"/>
        </w:tabs>
        <w:ind w:left="5760" w:hanging="360"/>
      </w:pPr>
      <w:rPr>
        <w:rFonts w:ascii="Symbol" w:hAnsi="Symbol" w:hint="default"/>
      </w:rPr>
    </w:lvl>
    <w:lvl w:ilvl="8" w:tplc="F7A2B270"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78715912"/>
    <w:multiLevelType w:val="hybridMultilevel"/>
    <w:tmpl w:val="FDCAD116"/>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43" w15:restartNumberingAfterBreak="0">
    <w:nsid w:val="78FC3B94"/>
    <w:multiLevelType w:val="hybridMultilevel"/>
    <w:tmpl w:val="D794EC10"/>
    <w:lvl w:ilvl="0" w:tplc="E12251A6">
      <w:start w:val="1"/>
      <w:numFmt w:val="bullet"/>
      <w:lvlText w:val=""/>
      <w:lvlJc w:val="left"/>
      <w:pPr>
        <w:tabs>
          <w:tab w:val="num" w:pos="720"/>
        </w:tabs>
        <w:ind w:left="720" w:hanging="360"/>
      </w:pPr>
      <w:rPr>
        <w:rFonts w:ascii="Symbol" w:hAnsi="Symbol" w:hint="default"/>
      </w:rPr>
    </w:lvl>
    <w:lvl w:ilvl="1" w:tplc="DBCCCEA2" w:tentative="1">
      <w:start w:val="1"/>
      <w:numFmt w:val="bullet"/>
      <w:lvlText w:val=""/>
      <w:lvlJc w:val="left"/>
      <w:pPr>
        <w:tabs>
          <w:tab w:val="num" w:pos="1440"/>
        </w:tabs>
        <w:ind w:left="1440" w:hanging="360"/>
      </w:pPr>
      <w:rPr>
        <w:rFonts w:ascii="Symbol" w:hAnsi="Symbol" w:hint="default"/>
      </w:rPr>
    </w:lvl>
    <w:lvl w:ilvl="2" w:tplc="C73276DE" w:tentative="1">
      <w:start w:val="1"/>
      <w:numFmt w:val="bullet"/>
      <w:lvlText w:val=""/>
      <w:lvlJc w:val="left"/>
      <w:pPr>
        <w:tabs>
          <w:tab w:val="num" w:pos="2160"/>
        </w:tabs>
        <w:ind w:left="2160" w:hanging="360"/>
      </w:pPr>
      <w:rPr>
        <w:rFonts w:ascii="Symbol" w:hAnsi="Symbol" w:hint="default"/>
      </w:rPr>
    </w:lvl>
    <w:lvl w:ilvl="3" w:tplc="99087356" w:tentative="1">
      <w:start w:val="1"/>
      <w:numFmt w:val="bullet"/>
      <w:lvlText w:val=""/>
      <w:lvlJc w:val="left"/>
      <w:pPr>
        <w:tabs>
          <w:tab w:val="num" w:pos="2880"/>
        </w:tabs>
        <w:ind w:left="2880" w:hanging="360"/>
      </w:pPr>
      <w:rPr>
        <w:rFonts w:ascii="Symbol" w:hAnsi="Symbol" w:hint="default"/>
      </w:rPr>
    </w:lvl>
    <w:lvl w:ilvl="4" w:tplc="3F02A7DA" w:tentative="1">
      <w:start w:val="1"/>
      <w:numFmt w:val="bullet"/>
      <w:lvlText w:val=""/>
      <w:lvlJc w:val="left"/>
      <w:pPr>
        <w:tabs>
          <w:tab w:val="num" w:pos="3600"/>
        </w:tabs>
        <w:ind w:left="3600" w:hanging="360"/>
      </w:pPr>
      <w:rPr>
        <w:rFonts w:ascii="Symbol" w:hAnsi="Symbol" w:hint="default"/>
      </w:rPr>
    </w:lvl>
    <w:lvl w:ilvl="5" w:tplc="C53E63BC" w:tentative="1">
      <w:start w:val="1"/>
      <w:numFmt w:val="bullet"/>
      <w:lvlText w:val=""/>
      <w:lvlJc w:val="left"/>
      <w:pPr>
        <w:tabs>
          <w:tab w:val="num" w:pos="4320"/>
        </w:tabs>
        <w:ind w:left="4320" w:hanging="360"/>
      </w:pPr>
      <w:rPr>
        <w:rFonts w:ascii="Symbol" w:hAnsi="Symbol" w:hint="default"/>
      </w:rPr>
    </w:lvl>
    <w:lvl w:ilvl="6" w:tplc="B83430C8" w:tentative="1">
      <w:start w:val="1"/>
      <w:numFmt w:val="bullet"/>
      <w:lvlText w:val=""/>
      <w:lvlJc w:val="left"/>
      <w:pPr>
        <w:tabs>
          <w:tab w:val="num" w:pos="5040"/>
        </w:tabs>
        <w:ind w:left="5040" w:hanging="360"/>
      </w:pPr>
      <w:rPr>
        <w:rFonts w:ascii="Symbol" w:hAnsi="Symbol" w:hint="default"/>
      </w:rPr>
    </w:lvl>
    <w:lvl w:ilvl="7" w:tplc="D34A4448" w:tentative="1">
      <w:start w:val="1"/>
      <w:numFmt w:val="bullet"/>
      <w:lvlText w:val=""/>
      <w:lvlJc w:val="left"/>
      <w:pPr>
        <w:tabs>
          <w:tab w:val="num" w:pos="5760"/>
        </w:tabs>
        <w:ind w:left="5760" w:hanging="360"/>
      </w:pPr>
      <w:rPr>
        <w:rFonts w:ascii="Symbol" w:hAnsi="Symbol" w:hint="default"/>
      </w:rPr>
    </w:lvl>
    <w:lvl w:ilvl="8" w:tplc="FE34BD7A"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9D77277"/>
    <w:multiLevelType w:val="multilevel"/>
    <w:tmpl w:val="E830FC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7A167FE1"/>
    <w:multiLevelType w:val="hybridMultilevel"/>
    <w:tmpl w:val="527E043E"/>
    <w:lvl w:ilvl="0" w:tplc="04090001">
      <w:start w:val="1"/>
      <w:numFmt w:val="bullet"/>
      <w:lvlText w:val=""/>
      <w:lvlJc w:val="left"/>
      <w:pPr>
        <w:ind w:left="720" w:hanging="360"/>
      </w:pPr>
      <w:rPr>
        <w:rFonts w:ascii="Symbol" w:hAnsi="Symbol" w:hint="default"/>
      </w:rPr>
    </w:lvl>
    <w:lvl w:ilvl="1" w:tplc="A6EE98F4" w:tentative="1">
      <w:start w:val="1"/>
      <w:numFmt w:val="bullet"/>
      <w:lvlText w:val=""/>
      <w:lvlPicBulletId w:val="0"/>
      <w:lvlJc w:val="left"/>
      <w:pPr>
        <w:tabs>
          <w:tab w:val="num" w:pos="1440"/>
        </w:tabs>
        <w:ind w:left="1440" w:hanging="360"/>
      </w:pPr>
      <w:rPr>
        <w:rFonts w:ascii="Symbol" w:hAnsi="Symbol" w:hint="default"/>
      </w:rPr>
    </w:lvl>
    <w:lvl w:ilvl="2" w:tplc="62781994" w:tentative="1">
      <w:start w:val="1"/>
      <w:numFmt w:val="bullet"/>
      <w:lvlText w:val=""/>
      <w:lvlPicBulletId w:val="0"/>
      <w:lvlJc w:val="left"/>
      <w:pPr>
        <w:tabs>
          <w:tab w:val="num" w:pos="2160"/>
        </w:tabs>
        <w:ind w:left="2160" w:hanging="360"/>
      </w:pPr>
      <w:rPr>
        <w:rFonts w:ascii="Symbol" w:hAnsi="Symbol" w:hint="default"/>
      </w:rPr>
    </w:lvl>
    <w:lvl w:ilvl="3" w:tplc="97FAF85A" w:tentative="1">
      <w:start w:val="1"/>
      <w:numFmt w:val="bullet"/>
      <w:lvlText w:val=""/>
      <w:lvlPicBulletId w:val="0"/>
      <w:lvlJc w:val="left"/>
      <w:pPr>
        <w:tabs>
          <w:tab w:val="num" w:pos="2880"/>
        </w:tabs>
        <w:ind w:left="2880" w:hanging="360"/>
      </w:pPr>
      <w:rPr>
        <w:rFonts w:ascii="Symbol" w:hAnsi="Symbol" w:hint="default"/>
      </w:rPr>
    </w:lvl>
    <w:lvl w:ilvl="4" w:tplc="5486F286" w:tentative="1">
      <w:start w:val="1"/>
      <w:numFmt w:val="bullet"/>
      <w:lvlText w:val=""/>
      <w:lvlPicBulletId w:val="0"/>
      <w:lvlJc w:val="left"/>
      <w:pPr>
        <w:tabs>
          <w:tab w:val="num" w:pos="3600"/>
        </w:tabs>
        <w:ind w:left="3600" w:hanging="360"/>
      </w:pPr>
      <w:rPr>
        <w:rFonts w:ascii="Symbol" w:hAnsi="Symbol" w:hint="default"/>
      </w:rPr>
    </w:lvl>
    <w:lvl w:ilvl="5" w:tplc="B07866E0" w:tentative="1">
      <w:start w:val="1"/>
      <w:numFmt w:val="bullet"/>
      <w:lvlText w:val=""/>
      <w:lvlPicBulletId w:val="0"/>
      <w:lvlJc w:val="left"/>
      <w:pPr>
        <w:tabs>
          <w:tab w:val="num" w:pos="4320"/>
        </w:tabs>
        <w:ind w:left="4320" w:hanging="360"/>
      </w:pPr>
      <w:rPr>
        <w:rFonts w:ascii="Symbol" w:hAnsi="Symbol" w:hint="default"/>
      </w:rPr>
    </w:lvl>
    <w:lvl w:ilvl="6" w:tplc="33664468" w:tentative="1">
      <w:start w:val="1"/>
      <w:numFmt w:val="bullet"/>
      <w:lvlText w:val=""/>
      <w:lvlPicBulletId w:val="0"/>
      <w:lvlJc w:val="left"/>
      <w:pPr>
        <w:tabs>
          <w:tab w:val="num" w:pos="5040"/>
        </w:tabs>
        <w:ind w:left="5040" w:hanging="360"/>
      </w:pPr>
      <w:rPr>
        <w:rFonts w:ascii="Symbol" w:hAnsi="Symbol" w:hint="default"/>
      </w:rPr>
    </w:lvl>
    <w:lvl w:ilvl="7" w:tplc="C6983B36" w:tentative="1">
      <w:start w:val="1"/>
      <w:numFmt w:val="bullet"/>
      <w:lvlText w:val=""/>
      <w:lvlPicBulletId w:val="0"/>
      <w:lvlJc w:val="left"/>
      <w:pPr>
        <w:tabs>
          <w:tab w:val="num" w:pos="5760"/>
        </w:tabs>
        <w:ind w:left="5760" w:hanging="360"/>
      </w:pPr>
      <w:rPr>
        <w:rFonts w:ascii="Symbol" w:hAnsi="Symbol" w:hint="default"/>
      </w:rPr>
    </w:lvl>
    <w:lvl w:ilvl="8" w:tplc="19509502" w:tentative="1">
      <w:start w:val="1"/>
      <w:numFmt w:val="bullet"/>
      <w:lvlText w:val=""/>
      <w:lvlPicBulletId w:val="0"/>
      <w:lvlJc w:val="left"/>
      <w:pPr>
        <w:tabs>
          <w:tab w:val="num" w:pos="6480"/>
        </w:tabs>
        <w:ind w:left="6480" w:hanging="360"/>
      </w:pPr>
      <w:rPr>
        <w:rFonts w:ascii="Symbol" w:hAnsi="Symbol" w:hint="default"/>
      </w:rPr>
    </w:lvl>
  </w:abstractNum>
  <w:abstractNum w:abstractNumId="46" w15:restartNumberingAfterBreak="0">
    <w:nsid w:val="7AB83370"/>
    <w:multiLevelType w:val="hybridMultilevel"/>
    <w:tmpl w:val="2A68398A"/>
    <w:lvl w:ilvl="0" w:tplc="D9565C5A">
      <w:start w:val="1"/>
      <w:numFmt w:val="bullet"/>
      <w:lvlText w:val=""/>
      <w:lvlPicBulletId w:val="0"/>
      <w:lvlJc w:val="left"/>
      <w:pPr>
        <w:tabs>
          <w:tab w:val="num" w:pos="720"/>
        </w:tabs>
        <w:ind w:left="720" w:hanging="360"/>
      </w:pPr>
      <w:rPr>
        <w:rFonts w:ascii="Symbol" w:hAnsi="Symbol" w:hint="default"/>
      </w:rPr>
    </w:lvl>
    <w:lvl w:ilvl="1" w:tplc="4C909D82" w:tentative="1">
      <w:start w:val="1"/>
      <w:numFmt w:val="bullet"/>
      <w:lvlText w:val=""/>
      <w:lvlPicBulletId w:val="0"/>
      <w:lvlJc w:val="left"/>
      <w:pPr>
        <w:tabs>
          <w:tab w:val="num" w:pos="1440"/>
        </w:tabs>
        <w:ind w:left="1440" w:hanging="360"/>
      </w:pPr>
      <w:rPr>
        <w:rFonts w:ascii="Symbol" w:hAnsi="Symbol" w:hint="default"/>
      </w:rPr>
    </w:lvl>
    <w:lvl w:ilvl="2" w:tplc="2CDA259C" w:tentative="1">
      <w:start w:val="1"/>
      <w:numFmt w:val="bullet"/>
      <w:lvlText w:val=""/>
      <w:lvlPicBulletId w:val="0"/>
      <w:lvlJc w:val="left"/>
      <w:pPr>
        <w:tabs>
          <w:tab w:val="num" w:pos="2160"/>
        </w:tabs>
        <w:ind w:left="2160" w:hanging="360"/>
      </w:pPr>
      <w:rPr>
        <w:rFonts w:ascii="Symbol" w:hAnsi="Symbol" w:hint="default"/>
      </w:rPr>
    </w:lvl>
    <w:lvl w:ilvl="3" w:tplc="2438D780" w:tentative="1">
      <w:start w:val="1"/>
      <w:numFmt w:val="bullet"/>
      <w:lvlText w:val=""/>
      <w:lvlPicBulletId w:val="0"/>
      <w:lvlJc w:val="left"/>
      <w:pPr>
        <w:tabs>
          <w:tab w:val="num" w:pos="2880"/>
        </w:tabs>
        <w:ind w:left="2880" w:hanging="360"/>
      </w:pPr>
      <w:rPr>
        <w:rFonts w:ascii="Symbol" w:hAnsi="Symbol" w:hint="default"/>
      </w:rPr>
    </w:lvl>
    <w:lvl w:ilvl="4" w:tplc="0CC8ADC6" w:tentative="1">
      <w:start w:val="1"/>
      <w:numFmt w:val="bullet"/>
      <w:lvlText w:val=""/>
      <w:lvlPicBulletId w:val="0"/>
      <w:lvlJc w:val="left"/>
      <w:pPr>
        <w:tabs>
          <w:tab w:val="num" w:pos="3600"/>
        </w:tabs>
        <w:ind w:left="3600" w:hanging="360"/>
      </w:pPr>
      <w:rPr>
        <w:rFonts w:ascii="Symbol" w:hAnsi="Symbol" w:hint="default"/>
      </w:rPr>
    </w:lvl>
    <w:lvl w:ilvl="5" w:tplc="36DAB26A" w:tentative="1">
      <w:start w:val="1"/>
      <w:numFmt w:val="bullet"/>
      <w:lvlText w:val=""/>
      <w:lvlPicBulletId w:val="0"/>
      <w:lvlJc w:val="left"/>
      <w:pPr>
        <w:tabs>
          <w:tab w:val="num" w:pos="4320"/>
        </w:tabs>
        <w:ind w:left="4320" w:hanging="360"/>
      </w:pPr>
      <w:rPr>
        <w:rFonts w:ascii="Symbol" w:hAnsi="Symbol" w:hint="default"/>
      </w:rPr>
    </w:lvl>
    <w:lvl w:ilvl="6" w:tplc="389C0390" w:tentative="1">
      <w:start w:val="1"/>
      <w:numFmt w:val="bullet"/>
      <w:lvlText w:val=""/>
      <w:lvlPicBulletId w:val="0"/>
      <w:lvlJc w:val="left"/>
      <w:pPr>
        <w:tabs>
          <w:tab w:val="num" w:pos="5040"/>
        </w:tabs>
        <w:ind w:left="5040" w:hanging="360"/>
      </w:pPr>
      <w:rPr>
        <w:rFonts w:ascii="Symbol" w:hAnsi="Symbol" w:hint="default"/>
      </w:rPr>
    </w:lvl>
    <w:lvl w:ilvl="7" w:tplc="219E0A50" w:tentative="1">
      <w:start w:val="1"/>
      <w:numFmt w:val="bullet"/>
      <w:lvlText w:val=""/>
      <w:lvlPicBulletId w:val="0"/>
      <w:lvlJc w:val="left"/>
      <w:pPr>
        <w:tabs>
          <w:tab w:val="num" w:pos="5760"/>
        </w:tabs>
        <w:ind w:left="5760" w:hanging="360"/>
      </w:pPr>
      <w:rPr>
        <w:rFonts w:ascii="Symbol" w:hAnsi="Symbol" w:hint="default"/>
      </w:rPr>
    </w:lvl>
    <w:lvl w:ilvl="8" w:tplc="ED882D5E"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F9A18A3"/>
    <w:multiLevelType w:val="hybridMultilevel"/>
    <w:tmpl w:val="A33EFF30"/>
    <w:lvl w:ilvl="0" w:tplc="9CBC7494">
      <w:start w:val="1"/>
      <w:numFmt w:val="bullet"/>
      <w:lvlText w:val=""/>
      <w:lvlJc w:val="left"/>
      <w:pPr>
        <w:tabs>
          <w:tab w:val="num" w:pos="720"/>
        </w:tabs>
        <w:ind w:left="720" w:hanging="360"/>
      </w:pPr>
      <w:rPr>
        <w:rFonts w:ascii="Wingdings 2" w:hAnsi="Wingdings 2" w:hint="default"/>
      </w:rPr>
    </w:lvl>
    <w:lvl w:ilvl="1" w:tplc="D5AA761E" w:tentative="1">
      <w:start w:val="1"/>
      <w:numFmt w:val="bullet"/>
      <w:lvlText w:val=""/>
      <w:lvlJc w:val="left"/>
      <w:pPr>
        <w:tabs>
          <w:tab w:val="num" w:pos="1440"/>
        </w:tabs>
        <w:ind w:left="1440" w:hanging="360"/>
      </w:pPr>
      <w:rPr>
        <w:rFonts w:ascii="Wingdings 2" w:hAnsi="Wingdings 2" w:hint="default"/>
      </w:rPr>
    </w:lvl>
    <w:lvl w:ilvl="2" w:tplc="F2C87F08" w:tentative="1">
      <w:start w:val="1"/>
      <w:numFmt w:val="bullet"/>
      <w:lvlText w:val=""/>
      <w:lvlJc w:val="left"/>
      <w:pPr>
        <w:tabs>
          <w:tab w:val="num" w:pos="2160"/>
        </w:tabs>
        <w:ind w:left="2160" w:hanging="360"/>
      </w:pPr>
      <w:rPr>
        <w:rFonts w:ascii="Wingdings 2" w:hAnsi="Wingdings 2" w:hint="default"/>
      </w:rPr>
    </w:lvl>
    <w:lvl w:ilvl="3" w:tplc="BAC481F8" w:tentative="1">
      <w:start w:val="1"/>
      <w:numFmt w:val="bullet"/>
      <w:lvlText w:val=""/>
      <w:lvlJc w:val="left"/>
      <w:pPr>
        <w:tabs>
          <w:tab w:val="num" w:pos="2880"/>
        </w:tabs>
        <w:ind w:left="2880" w:hanging="360"/>
      </w:pPr>
      <w:rPr>
        <w:rFonts w:ascii="Wingdings 2" w:hAnsi="Wingdings 2" w:hint="default"/>
      </w:rPr>
    </w:lvl>
    <w:lvl w:ilvl="4" w:tplc="893E86F2" w:tentative="1">
      <w:start w:val="1"/>
      <w:numFmt w:val="bullet"/>
      <w:lvlText w:val=""/>
      <w:lvlJc w:val="left"/>
      <w:pPr>
        <w:tabs>
          <w:tab w:val="num" w:pos="3600"/>
        </w:tabs>
        <w:ind w:left="3600" w:hanging="360"/>
      </w:pPr>
      <w:rPr>
        <w:rFonts w:ascii="Wingdings 2" w:hAnsi="Wingdings 2" w:hint="default"/>
      </w:rPr>
    </w:lvl>
    <w:lvl w:ilvl="5" w:tplc="5298EC62" w:tentative="1">
      <w:start w:val="1"/>
      <w:numFmt w:val="bullet"/>
      <w:lvlText w:val=""/>
      <w:lvlJc w:val="left"/>
      <w:pPr>
        <w:tabs>
          <w:tab w:val="num" w:pos="4320"/>
        </w:tabs>
        <w:ind w:left="4320" w:hanging="360"/>
      </w:pPr>
      <w:rPr>
        <w:rFonts w:ascii="Wingdings 2" w:hAnsi="Wingdings 2" w:hint="default"/>
      </w:rPr>
    </w:lvl>
    <w:lvl w:ilvl="6" w:tplc="F670B99A" w:tentative="1">
      <w:start w:val="1"/>
      <w:numFmt w:val="bullet"/>
      <w:lvlText w:val=""/>
      <w:lvlJc w:val="left"/>
      <w:pPr>
        <w:tabs>
          <w:tab w:val="num" w:pos="5040"/>
        </w:tabs>
        <w:ind w:left="5040" w:hanging="360"/>
      </w:pPr>
      <w:rPr>
        <w:rFonts w:ascii="Wingdings 2" w:hAnsi="Wingdings 2" w:hint="default"/>
      </w:rPr>
    </w:lvl>
    <w:lvl w:ilvl="7" w:tplc="D5BC16EA" w:tentative="1">
      <w:start w:val="1"/>
      <w:numFmt w:val="bullet"/>
      <w:lvlText w:val=""/>
      <w:lvlJc w:val="left"/>
      <w:pPr>
        <w:tabs>
          <w:tab w:val="num" w:pos="5760"/>
        </w:tabs>
        <w:ind w:left="5760" w:hanging="360"/>
      </w:pPr>
      <w:rPr>
        <w:rFonts w:ascii="Wingdings 2" w:hAnsi="Wingdings 2" w:hint="default"/>
      </w:rPr>
    </w:lvl>
    <w:lvl w:ilvl="8" w:tplc="858E006A"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7FAC3162"/>
    <w:multiLevelType w:val="hybridMultilevel"/>
    <w:tmpl w:val="6CFC615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
  </w:num>
  <w:num w:numId="2">
    <w:abstractNumId w:val="27"/>
  </w:num>
  <w:num w:numId="3">
    <w:abstractNumId w:val="36"/>
  </w:num>
  <w:num w:numId="4">
    <w:abstractNumId w:val="30"/>
  </w:num>
  <w:num w:numId="5">
    <w:abstractNumId w:val="35"/>
  </w:num>
  <w:num w:numId="6">
    <w:abstractNumId w:val="37"/>
  </w:num>
  <w:num w:numId="7">
    <w:abstractNumId w:val="38"/>
  </w:num>
  <w:num w:numId="8">
    <w:abstractNumId w:val="15"/>
  </w:num>
  <w:num w:numId="9">
    <w:abstractNumId w:val="6"/>
  </w:num>
  <w:num w:numId="10">
    <w:abstractNumId w:val="18"/>
  </w:num>
  <w:num w:numId="11">
    <w:abstractNumId w:val="31"/>
  </w:num>
  <w:num w:numId="12">
    <w:abstractNumId w:val="24"/>
  </w:num>
  <w:num w:numId="13">
    <w:abstractNumId w:val="32"/>
  </w:num>
  <w:num w:numId="14">
    <w:abstractNumId w:val="22"/>
  </w:num>
  <w:num w:numId="15">
    <w:abstractNumId w:val="7"/>
  </w:num>
  <w:num w:numId="16">
    <w:abstractNumId w:val="48"/>
  </w:num>
  <w:num w:numId="17">
    <w:abstractNumId w:val="29"/>
  </w:num>
  <w:num w:numId="18">
    <w:abstractNumId w:val="16"/>
  </w:num>
  <w:num w:numId="19">
    <w:abstractNumId w:val="44"/>
  </w:num>
  <w:num w:numId="20">
    <w:abstractNumId w:val="3"/>
  </w:num>
  <w:num w:numId="21">
    <w:abstractNumId w:val="5"/>
  </w:num>
  <w:num w:numId="22">
    <w:abstractNumId w:val="4"/>
  </w:num>
  <w:num w:numId="23">
    <w:abstractNumId w:val="8"/>
  </w:num>
  <w:num w:numId="24">
    <w:abstractNumId w:val="43"/>
  </w:num>
  <w:num w:numId="25">
    <w:abstractNumId w:val="10"/>
  </w:num>
  <w:num w:numId="26">
    <w:abstractNumId w:val="42"/>
  </w:num>
  <w:num w:numId="27">
    <w:abstractNumId w:val="2"/>
  </w:num>
  <w:num w:numId="28">
    <w:abstractNumId w:val="12"/>
  </w:num>
  <w:num w:numId="29">
    <w:abstractNumId w:val="1"/>
  </w:num>
  <w:num w:numId="30">
    <w:abstractNumId w:val="9"/>
  </w:num>
  <w:num w:numId="31">
    <w:abstractNumId w:val="47"/>
  </w:num>
  <w:num w:numId="32">
    <w:abstractNumId w:val="33"/>
  </w:num>
  <w:num w:numId="33">
    <w:abstractNumId w:val="28"/>
  </w:num>
  <w:num w:numId="34">
    <w:abstractNumId w:val="0"/>
  </w:num>
  <w:num w:numId="35">
    <w:abstractNumId w:val="21"/>
  </w:num>
  <w:num w:numId="36">
    <w:abstractNumId w:val="26"/>
  </w:num>
  <w:num w:numId="37">
    <w:abstractNumId w:val="40"/>
  </w:num>
  <w:num w:numId="38">
    <w:abstractNumId w:val="41"/>
  </w:num>
  <w:num w:numId="39">
    <w:abstractNumId w:val="19"/>
  </w:num>
  <w:num w:numId="40">
    <w:abstractNumId w:val="20"/>
  </w:num>
  <w:num w:numId="41">
    <w:abstractNumId w:val="45"/>
  </w:num>
  <w:num w:numId="42">
    <w:abstractNumId w:val="14"/>
  </w:num>
  <w:num w:numId="43">
    <w:abstractNumId w:val="34"/>
  </w:num>
  <w:num w:numId="44">
    <w:abstractNumId w:val="13"/>
  </w:num>
  <w:num w:numId="45">
    <w:abstractNumId w:val="23"/>
  </w:num>
  <w:num w:numId="46">
    <w:abstractNumId w:val="46"/>
  </w:num>
  <w:num w:numId="47">
    <w:abstractNumId w:val="25"/>
  </w:num>
  <w:num w:numId="48">
    <w:abstractNumId w:val="3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MEETING REPORT TEMPLATE"/>
  </w:docVars>
  <w:rsids>
    <w:rsidRoot w:val="001A0573"/>
    <w:rsid w:val="00000EE6"/>
    <w:rsid w:val="00007170"/>
    <w:rsid w:val="000261D8"/>
    <w:rsid w:val="000424BA"/>
    <w:rsid w:val="00053091"/>
    <w:rsid w:val="00057FE4"/>
    <w:rsid w:val="00060380"/>
    <w:rsid w:val="000631B9"/>
    <w:rsid w:val="00067593"/>
    <w:rsid w:val="00071D61"/>
    <w:rsid w:val="00085C8A"/>
    <w:rsid w:val="000902A0"/>
    <w:rsid w:val="00090F6A"/>
    <w:rsid w:val="00094B26"/>
    <w:rsid w:val="0009512C"/>
    <w:rsid w:val="00095CED"/>
    <w:rsid w:val="000A164C"/>
    <w:rsid w:val="000A2A1E"/>
    <w:rsid w:val="000A5F25"/>
    <w:rsid w:val="000B3DC7"/>
    <w:rsid w:val="000C12DD"/>
    <w:rsid w:val="000C6BB3"/>
    <w:rsid w:val="000C74E5"/>
    <w:rsid w:val="000D377F"/>
    <w:rsid w:val="000D6EB7"/>
    <w:rsid w:val="000E2CA6"/>
    <w:rsid w:val="000F1431"/>
    <w:rsid w:val="000F16C5"/>
    <w:rsid w:val="000F3F14"/>
    <w:rsid w:val="00132187"/>
    <w:rsid w:val="00150438"/>
    <w:rsid w:val="0015509E"/>
    <w:rsid w:val="00163323"/>
    <w:rsid w:val="00163791"/>
    <w:rsid w:val="0016678E"/>
    <w:rsid w:val="00172B11"/>
    <w:rsid w:val="00173628"/>
    <w:rsid w:val="00173F12"/>
    <w:rsid w:val="00196058"/>
    <w:rsid w:val="00196AA0"/>
    <w:rsid w:val="001A0573"/>
    <w:rsid w:val="001B27C0"/>
    <w:rsid w:val="001B472B"/>
    <w:rsid w:val="001C25B5"/>
    <w:rsid w:val="001D016E"/>
    <w:rsid w:val="001D5BF6"/>
    <w:rsid w:val="001D7AB5"/>
    <w:rsid w:val="001F4F97"/>
    <w:rsid w:val="002149B1"/>
    <w:rsid w:val="002210C2"/>
    <w:rsid w:val="002349B0"/>
    <w:rsid w:val="0025616D"/>
    <w:rsid w:val="00276800"/>
    <w:rsid w:val="00281ED3"/>
    <w:rsid w:val="00287DEB"/>
    <w:rsid w:val="00297ECB"/>
    <w:rsid w:val="002A45A0"/>
    <w:rsid w:val="002B2EEF"/>
    <w:rsid w:val="002B3FEC"/>
    <w:rsid w:val="002C16DC"/>
    <w:rsid w:val="002E217C"/>
    <w:rsid w:val="002E2BAB"/>
    <w:rsid w:val="002F25BA"/>
    <w:rsid w:val="002F5221"/>
    <w:rsid w:val="00301CEB"/>
    <w:rsid w:val="00305CEF"/>
    <w:rsid w:val="00306C65"/>
    <w:rsid w:val="00307578"/>
    <w:rsid w:val="00315FAE"/>
    <w:rsid w:val="00316966"/>
    <w:rsid w:val="00317EF9"/>
    <w:rsid w:val="00330734"/>
    <w:rsid w:val="00333510"/>
    <w:rsid w:val="0034158A"/>
    <w:rsid w:val="00351751"/>
    <w:rsid w:val="00365030"/>
    <w:rsid w:val="0037041A"/>
    <w:rsid w:val="00372993"/>
    <w:rsid w:val="00376ACB"/>
    <w:rsid w:val="00377889"/>
    <w:rsid w:val="0038326E"/>
    <w:rsid w:val="00390F91"/>
    <w:rsid w:val="003B396F"/>
    <w:rsid w:val="003B5FD5"/>
    <w:rsid w:val="003C2C85"/>
    <w:rsid w:val="003D315A"/>
    <w:rsid w:val="003D3CC7"/>
    <w:rsid w:val="003D4A7D"/>
    <w:rsid w:val="003E7183"/>
    <w:rsid w:val="003F277A"/>
    <w:rsid w:val="003F5FD7"/>
    <w:rsid w:val="004010B2"/>
    <w:rsid w:val="004122D3"/>
    <w:rsid w:val="00416B4E"/>
    <w:rsid w:val="00420D3F"/>
    <w:rsid w:val="0042268D"/>
    <w:rsid w:val="00424288"/>
    <w:rsid w:val="00432166"/>
    <w:rsid w:val="00464E74"/>
    <w:rsid w:val="00472CB0"/>
    <w:rsid w:val="00477084"/>
    <w:rsid w:val="004820B8"/>
    <w:rsid w:val="0049054A"/>
    <w:rsid w:val="00491B58"/>
    <w:rsid w:val="004B0466"/>
    <w:rsid w:val="004B5049"/>
    <w:rsid w:val="004C11A6"/>
    <w:rsid w:val="004D27D2"/>
    <w:rsid w:val="004E7621"/>
    <w:rsid w:val="004F156A"/>
    <w:rsid w:val="004F30A3"/>
    <w:rsid w:val="00500583"/>
    <w:rsid w:val="0050491E"/>
    <w:rsid w:val="00505C33"/>
    <w:rsid w:val="00506769"/>
    <w:rsid w:val="005221F5"/>
    <w:rsid w:val="00527D36"/>
    <w:rsid w:val="00540B92"/>
    <w:rsid w:val="0055481A"/>
    <w:rsid w:val="00561E2D"/>
    <w:rsid w:val="005639FE"/>
    <w:rsid w:val="00565779"/>
    <w:rsid w:val="0057415D"/>
    <w:rsid w:val="0057474A"/>
    <w:rsid w:val="00574C24"/>
    <w:rsid w:val="005758CF"/>
    <w:rsid w:val="00580045"/>
    <w:rsid w:val="005800E8"/>
    <w:rsid w:val="0058453D"/>
    <w:rsid w:val="005A5F5B"/>
    <w:rsid w:val="005B7B4A"/>
    <w:rsid w:val="005C36C6"/>
    <w:rsid w:val="005E2BFB"/>
    <w:rsid w:val="005E34A9"/>
    <w:rsid w:val="005F1098"/>
    <w:rsid w:val="005F1D66"/>
    <w:rsid w:val="005F5607"/>
    <w:rsid w:val="006063A3"/>
    <w:rsid w:val="006122CD"/>
    <w:rsid w:val="00615D7A"/>
    <w:rsid w:val="00616894"/>
    <w:rsid w:val="00620879"/>
    <w:rsid w:val="00630C62"/>
    <w:rsid w:val="006321AB"/>
    <w:rsid w:val="00640B5B"/>
    <w:rsid w:val="0064497C"/>
    <w:rsid w:val="00651AFB"/>
    <w:rsid w:val="006564A4"/>
    <w:rsid w:val="00673950"/>
    <w:rsid w:val="00675FC9"/>
    <w:rsid w:val="0068346B"/>
    <w:rsid w:val="006929F9"/>
    <w:rsid w:val="006C63FB"/>
    <w:rsid w:val="006C6E86"/>
    <w:rsid w:val="006E534F"/>
    <w:rsid w:val="006F1BFE"/>
    <w:rsid w:val="006F3718"/>
    <w:rsid w:val="006F4940"/>
    <w:rsid w:val="00703BCD"/>
    <w:rsid w:val="0070409F"/>
    <w:rsid w:val="007055D9"/>
    <w:rsid w:val="00716363"/>
    <w:rsid w:val="007165B1"/>
    <w:rsid w:val="00717ED1"/>
    <w:rsid w:val="00727C0D"/>
    <w:rsid w:val="007378E8"/>
    <w:rsid w:val="007410DA"/>
    <w:rsid w:val="00760C3C"/>
    <w:rsid w:val="00762274"/>
    <w:rsid w:val="00766B25"/>
    <w:rsid w:val="00782C02"/>
    <w:rsid w:val="007933FC"/>
    <w:rsid w:val="0079458A"/>
    <w:rsid w:val="0079760E"/>
    <w:rsid w:val="00797728"/>
    <w:rsid w:val="007B686B"/>
    <w:rsid w:val="007B7076"/>
    <w:rsid w:val="007E01A5"/>
    <w:rsid w:val="007E02B9"/>
    <w:rsid w:val="007E0CC6"/>
    <w:rsid w:val="007E5C65"/>
    <w:rsid w:val="00802688"/>
    <w:rsid w:val="00804756"/>
    <w:rsid w:val="008271C9"/>
    <w:rsid w:val="00861B07"/>
    <w:rsid w:val="008708DB"/>
    <w:rsid w:val="00875B42"/>
    <w:rsid w:val="0089683D"/>
    <w:rsid w:val="008A0A13"/>
    <w:rsid w:val="008A34CD"/>
    <w:rsid w:val="008A7A71"/>
    <w:rsid w:val="008B272A"/>
    <w:rsid w:val="008B4011"/>
    <w:rsid w:val="008B65D3"/>
    <w:rsid w:val="008D4E27"/>
    <w:rsid w:val="008E7910"/>
    <w:rsid w:val="00905ADC"/>
    <w:rsid w:val="00910D04"/>
    <w:rsid w:val="009123E2"/>
    <w:rsid w:val="009242A6"/>
    <w:rsid w:val="009310A8"/>
    <w:rsid w:val="00931D41"/>
    <w:rsid w:val="00933819"/>
    <w:rsid w:val="009338DD"/>
    <w:rsid w:val="009412B5"/>
    <w:rsid w:val="00965D5C"/>
    <w:rsid w:val="0096724A"/>
    <w:rsid w:val="00971FD9"/>
    <w:rsid w:val="00976BA0"/>
    <w:rsid w:val="009802C4"/>
    <w:rsid w:val="0098051D"/>
    <w:rsid w:val="009875CE"/>
    <w:rsid w:val="009942AF"/>
    <w:rsid w:val="009A1A10"/>
    <w:rsid w:val="009A1DDE"/>
    <w:rsid w:val="009A4372"/>
    <w:rsid w:val="009B1EA6"/>
    <w:rsid w:val="009B7913"/>
    <w:rsid w:val="009D5E1A"/>
    <w:rsid w:val="009F50C0"/>
    <w:rsid w:val="00A1310A"/>
    <w:rsid w:val="00A2171B"/>
    <w:rsid w:val="00A23FA8"/>
    <w:rsid w:val="00A24468"/>
    <w:rsid w:val="00A30477"/>
    <w:rsid w:val="00A454A8"/>
    <w:rsid w:val="00A46870"/>
    <w:rsid w:val="00A53A27"/>
    <w:rsid w:val="00A6097D"/>
    <w:rsid w:val="00A66583"/>
    <w:rsid w:val="00A66C34"/>
    <w:rsid w:val="00A72ECC"/>
    <w:rsid w:val="00A776CD"/>
    <w:rsid w:val="00A8575D"/>
    <w:rsid w:val="00A97BFE"/>
    <w:rsid w:val="00AA0C4E"/>
    <w:rsid w:val="00AA331F"/>
    <w:rsid w:val="00AA5256"/>
    <w:rsid w:val="00AC074B"/>
    <w:rsid w:val="00AC6AAC"/>
    <w:rsid w:val="00AE1272"/>
    <w:rsid w:val="00AF0377"/>
    <w:rsid w:val="00AF3DDD"/>
    <w:rsid w:val="00AF6F7C"/>
    <w:rsid w:val="00B04430"/>
    <w:rsid w:val="00B06A4B"/>
    <w:rsid w:val="00B160CB"/>
    <w:rsid w:val="00B2062C"/>
    <w:rsid w:val="00B2306A"/>
    <w:rsid w:val="00B2485B"/>
    <w:rsid w:val="00B27ED7"/>
    <w:rsid w:val="00B31DB6"/>
    <w:rsid w:val="00B34C92"/>
    <w:rsid w:val="00B41D55"/>
    <w:rsid w:val="00B44B65"/>
    <w:rsid w:val="00B47F69"/>
    <w:rsid w:val="00B507B3"/>
    <w:rsid w:val="00B53B48"/>
    <w:rsid w:val="00B7690D"/>
    <w:rsid w:val="00B807D3"/>
    <w:rsid w:val="00B83AE1"/>
    <w:rsid w:val="00B8503F"/>
    <w:rsid w:val="00B87788"/>
    <w:rsid w:val="00B93980"/>
    <w:rsid w:val="00B94CF7"/>
    <w:rsid w:val="00BC07BB"/>
    <w:rsid w:val="00BC4368"/>
    <w:rsid w:val="00C0158B"/>
    <w:rsid w:val="00C03793"/>
    <w:rsid w:val="00C119FE"/>
    <w:rsid w:val="00C125D2"/>
    <w:rsid w:val="00C129A5"/>
    <w:rsid w:val="00C22D72"/>
    <w:rsid w:val="00C27750"/>
    <w:rsid w:val="00C30431"/>
    <w:rsid w:val="00C3576B"/>
    <w:rsid w:val="00C44591"/>
    <w:rsid w:val="00C528D6"/>
    <w:rsid w:val="00C5754B"/>
    <w:rsid w:val="00C7655A"/>
    <w:rsid w:val="00C86CEC"/>
    <w:rsid w:val="00CC52EA"/>
    <w:rsid w:val="00CC7CD7"/>
    <w:rsid w:val="00CD0BA4"/>
    <w:rsid w:val="00CD6C93"/>
    <w:rsid w:val="00CD6F4E"/>
    <w:rsid w:val="00CE18E3"/>
    <w:rsid w:val="00CE1AE5"/>
    <w:rsid w:val="00CE5DF6"/>
    <w:rsid w:val="00CE72DD"/>
    <w:rsid w:val="00CF2AF3"/>
    <w:rsid w:val="00CF62C3"/>
    <w:rsid w:val="00D10DB2"/>
    <w:rsid w:val="00D67669"/>
    <w:rsid w:val="00D722D9"/>
    <w:rsid w:val="00D724FD"/>
    <w:rsid w:val="00DA7102"/>
    <w:rsid w:val="00DB601D"/>
    <w:rsid w:val="00DC1253"/>
    <w:rsid w:val="00DC1393"/>
    <w:rsid w:val="00DC4FDE"/>
    <w:rsid w:val="00DE6B9F"/>
    <w:rsid w:val="00DF182F"/>
    <w:rsid w:val="00DF2BB9"/>
    <w:rsid w:val="00E009F1"/>
    <w:rsid w:val="00E01E87"/>
    <w:rsid w:val="00E07D4D"/>
    <w:rsid w:val="00E23226"/>
    <w:rsid w:val="00E2326A"/>
    <w:rsid w:val="00E55ABF"/>
    <w:rsid w:val="00E637C1"/>
    <w:rsid w:val="00E64A5C"/>
    <w:rsid w:val="00E678DA"/>
    <w:rsid w:val="00E7232D"/>
    <w:rsid w:val="00E75DDC"/>
    <w:rsid w:val="00E84828"/>
    <w:rsid w:val="00E956DF"/>
    <w:rsid w:val="00E9718D"/>
    <w:rsid w:val="00EA088D"/>
    <w:rsid w:val="00EA6343"/>
    <w:rsid w:val="00EB0C47"/>
    <w:rsid w:val="00EB332A"/>
    <w:rsid w:val="00EB59E5"/>
    <w:rsid w:val="00ED249E"/>
    <w:rsid w:val="00EE54EF"/>
    <w:rsid w:val="00F0017A"/>
    <w:rsid w:val="00F041D9"/>
    <w:rsid w:val="00F07198"/>
    <w:rsid w:val="00F175F4"/>
    <w:rsid w:val="00F1797B"/>
    <w:rsid w:val="00F30010"/>
    <w:rsid w:val="00F30648"/>
    <w:rsid w:val="00F3295A"/>
    <w:rsid w:val="00F455A7"/>
    <w:rsid w:val="00F50126"/>
    <w:rsid w:val="00F528E0"/>
    <w:rsid w:val="00F576FD"/>
    <w:rsid w:val="00F62B9C"/>
    <w:rsid w:val="00F6722C"/>
    <w:rsid w:val="00F674E6"/>
    <w:rsid w:val="00F71712"/>
    <w:rsid w:val="00F90012"/>
    <w:rsid w:val="00FA1479"/>
    <w:rsid w:val="00FB2ECD"/>
    <w:rsid w:val="00FB7BBF"/>
    <w:rsid w:val="00FC4921"/>
    <w:rsid w:val="00FC6284"/>
    <w:rsid w:val="00FD2F53"/>
    <w:rsid w:val="00FE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7BABBE"/>
  <w15:docId w15:val="{0FDDEA5D-9484-42AB-B7C4-BD2A2524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ECD"/>
    <w:pPr>
      <w:spacing w:after="200" w:line="276" w:lineRule="auto"/>
    </w:pPr>
    <w:rPr>
      <w:rFonts w:ascii="Arial" w:eastAsia="Calibri" w:hAnsi="Arial"/>
      <w:sz w:val="22"/>
      <w:szCs w:val="22"/>
      <w:lang w:val="en-GB"/>
    </w:rPr>
  </w:style>
  <w:style w:type="paragraph" w:styleId="Heading1">
    <w:name w:val="heading 1"/>
    <w:basedOn w:val="Normal"/>
    <w:next w:val="Normal"/>
    <w:link w:val="Heading1Char"/>
    <w:autoRedefine/>
    <w:uiPriority w:val="9"/>
    <w:qFormat/>
    <w:rsid w:val="00163323"/>
    <w:pPr>
      <w:keepNext/>
      <w:spacing w:before="240" w:after="60"/>
      <w:jc w:val="center"/>
      <w:outlineLvl w:val="0"/>
    </w:pPr>
    <w:rPr>
      <w:rFonts w:eastAsia="Times New Roman"/>
      <w:b/>
      <w:bCs/>
      <w:kern w:val="32"/>
      <w:sz w:val="28"/>
      <w:szCs w:val="40"/>
      <w:u w:val="single"/>
    </w:rPr>
  </w:style>
  <w:style w:type="paragraph" w:styleId="Heading2">
    <w:name w:val="heading 2"/>
    <w:basedOn w:val="Normal"/>
    <w:next w:val="Normal"/>
    <w:link w:val="Heading2Char"/>
    <w:autoRedefine/>
    <w:uiPriority w:val="9"/>
    <w:qFormat/>
    <w:rsid w:val="00163323"/>
    <w:pPr>
      <w:ind w:firstLine="720"/>
      <w:outlineLvl w:val="1"/>
    </w:pPr>
    <w:rPr>
      <w:sz w:val="24"/>
      <w:szCs w:val="20"/>
    </w:rPr>
  </w:style>
  <w:style w:type="paragraph" w:styleId="Heading3">
    <w:name w:val="heading 3"/>
    <w:basedOn w:val="Normal"/>
    <w:next w:val="Normal"/>
    <w:link w:val="Heading3Char"/>
    <w:uiPriority w:val="9"/>
    <w:qFormat/>
    <w:rsid w:val="00163323"/>
    <w:pPr>
      <w:keepNext/>
      <w:keepLines/>
      <w:spacing w:before="200" w:after="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ECD"/>
    <w:pPr>
      <w:tabs>
        <w:tab w:val="center" w:pos="4153"/>
        <w:tab w:val="right" w:pos="8306"/>
      </w:tabs>
    </w:pPr>
  </w:style>
  <w:style w:type="paragraph" w:styleId="Footer">
    <w:name w:val="footer"/>
    <w:basedOn w:val="Normal"/>
    <w:link w:val="FooterChar"/>
    <w:uiPriority w:val="99"/>
    <w:rsid w:val="00FB2ECD"/>
    <w:pPr>
      <w:tabs>
        <w:tab w:val="center" w:pos="4153"/>
        <w:tab w:val="right" w:pos="8306"/>
      </w:tabs>
    </w:pPr>
  </w:style>
  <w:style w:type="character" w:customStyle="1" w:styleId="FooterChar">
    <w:name w:val="Footer Char"/>
    <w:link w:val="Footer"/>
    <w:uiPriority w:val="99"/>
    <w:locked/>
    <w:rsid w:val="000B3DC7"/>
    <w:rPr>
      <w:rFonts w:ascii="Arial" w:eastAsia="Calibri" w:hAnsi="Arial"/>
      <w:sz w:val="22"/>
      <w:szCs w:val="22"/>
      <w:lang w:val="en-GB" w:eastAsia="en-US" w:bidi="ar-SA"/>
    </w:rPr>
  </w:style>
  <w:style w:type="paragraph" w:customStyle="1" w:styleId="MediumGrid21">
    <w:name w:val="Medium Grid 21"/>
    <w:autoRedefine/>
    <w:qFormat/>
    <w:rsid w:val="00163791"/>
    <w:pPr>
      <w:tabs>
        <w:tab w:val="left" w:pos="1134"/>
        <w:tab w:val="left" w:pos="5103"/>
      </w:tabs>
      <w:spacing w:line="276" w:lineRule="auto"/>
      <w:ind w:left="567" w:hanging="567"/>
      <w:jc w:val="both"/>
    </w:pPr>
    <w:rPr>
      <w:rFonts w:ascii="Arial" w:hAnsi="Arial"/>
      <w:sz w:val="22"/>
      <w:lang w:val="en-GB"/>
    </w:rPr>
  </w:style>
  <w:style w:type="character" w:customStyle="1" w:styleId="HeaderChar">
    <w:name w:val="Header Char"/>
    <w:link w:val="Header"/>
    <w:uiPriority w:val="99"/>
    <w:locked/>
    <w:rsid w:val="00163791"/>
    <w:rPr>
      <w:rFonts w:ascii="Arial" w:eastAsia="Calibri" w:hAnsi="Arial"/>
      <w:sz w:val="22"/>
      <w:szCs w:val="22"/>
      <w:lang w:val="en-GB" w:eastAsia="en-US" w:bidi="ar-SA"/>
    </w:rPr>
  </w:style>
  <w:style w:type="paragraph" w:styleId="FootnoteText">
    <w:name w:val="footnote text"/>
    <w:basedOn w:val="Normal"/>
    <w:link w:val="FootnoteTextChar"/>
    <w:rsid w:val="00163791"/>
    <w:pPr>
      <w:spacing w:after="0" w:line="240" w:lineRule="auto"/>
    </w:pPr>
    <w:rPr>
      <w:rFonts w:eastAsia="Times New Roman"/>
      <w:sz w:val="20"/>
      <w:szCs w:val="20"/>
    </w:rPr>
  </w:style>
  <w:style w:type="character" w:customStyle="1" w:styleId="FootnoteTextChar">
    <w:name w:val="Footnote Text Char"/>
    <w:link w:val="FootnoteText"/>
    <w:uiPriority w:val="99"/>
    <w:locked/>
    <w:rsid w:val="00163791"/>
    <w:rPr>
      <w:rFonts w:ascii="Arial" w:hAnsi="Arial"/>
      <w:lang w:val="en-GB" w:eastAsia="en-US" w:bidi="ar-SA"/>
    </w:rPr>
  </w:style>
  <w:style w:type="character" w:styleId="FootnoteReference">
    <w:name w:val="footnote reference"/>
    <w:uiPriority w:val="99"/>
    <w:rsid w:val="00163791"/>
    <w:rPr>
      <w:rFonts w:cs="Times New Roman"/>
      <w:vertAlign w:val="superscript"/>
    </w:rPr>
  </w:style>
  <w:style w:type="character" w:styleId="Hyperlink">
    <w:name w:val="Hyperlink"/>
    <w:uiPriority w:val="99"/>
    <w:rsid w:val="00163791"/>
    <w:rPr>
      <w:rFonts w:cs="Times New Roman"/>
      <w:color w:val="0000FF"/>
      <w:u w:val="single"/>
    </w:rPr>
  </w:style>
  <w:style w:type="paragraph" w:customStyle="1" w:styleId="ColorfulList-Accent11">
    <w:name w:val="Colorful List - Accent 11"/>
    <w:basedOn w:val="Normal"/>
    <w:uiPriority w:val="34"/>
    <w:qFormat/>
    <w:rsid w:val="00163791"/>
    <w:pPr>
      <w:ind w:left="720"/>
      <w:contextualSpacing/>
    </w:pPr>
    <w:rPr>
      <w:rFonts w:eastAsia="Times New Roman"/>
    </w:rPr>
  </w:style>
  <w:style w:type="paragraph" w:customStyle="1" w:styleId="MediumGrid1-Accent21">
    <w:name w:val="Medium Grid 1 - Accent 21"/>
    <w:basedOn w:val="Normal"/>
    <w:uiPriority w:val="34"/>
    <w:qFormat/>
    <w:rsid w:val="00163791"/>
    <w:pPr>
      <w:ind w:left="720"/>
      <w:contextualSpacing/>
    </w:pPr>
    <w:rPr>
      <w:rFonts w:eastAsia="Times New Roman"/>
    </w:rPr>
  </w:style>
  <w:style w:type="character" w:styleId="CommentReference">
    <w:name w:val="annotation reference"/>
    <w:uiPriority w:val="99"/>
    <w:rsid w:val="00E07D4D"/>
    <w:rPr>
      <w:sz w:val="16"/>
      <w:szCs w:val="16"/>
    </w:rPr>
  </w:style>
  <w:style w:type="paragraph" w:styleId="CommentText">
    <w:name w:val="annotation text"/>
    <w:basedOn w:val="Normal"/>
    <w:link w:val="CommentTextChar"/>
    <w:uiPriority w:val="99"/>
    <w:rsid w:val="00E07D4D"/>
    <w:rPr>
      <w:sz w:val="20"/>
      <w:szCs w:val="20"/>
    </w:rPr>
  </w:style>
  <w:style w:type="character" w:customStyle="1" w:styleId="CommentTextChar">
    <w:name w:val="Comment Text Char"/>
    <w:link w:val="CommentText"/>
    <w:uiPriority w:val="99"/>
    <w:rsid w:val="00E07D4D"/>
    <w:rPr>
      <w:rFonts w:ascii="Arial" w:eastAsia="Calibri" w:hAnsi="Arial"/>
      <w:lang w:eastAsia="en-US"/>
    </w:rPr>
  </w:style>
  <w:style w:type="paragraph" w:styleId="CommentSubject">
    <w:name w:val="annotation subject"/>
    <w:basedOn w:val="CommentText"/>
    <w:next w:val="CommentText"/>
    <w:link w:val="CommentSubjectChar"/>
    <w:uiPriority w:val="99"/>
    <w:rsid w:val="00E07D4D"/>
    <w:rPr>
      <w:b/>
      <w:bCs/>
    </w:rPr>
  </w:style>
  <w:style w:type="character" w:customStyle="1" w:styleId="CommentSubjectChar">
    <w:name w:val="Comment Subject Char"/>
    <w:link w:val="CommentSubject"/>
    <w:uiPriority w:val="99"/>
    <w:rsid w:val="00E07D4D"/>
    <w:rPr>
      <w:rFonts w:ascii="Arial" w:eastAsia="Calibri" w:hAnsi="Arial"/>
      <w:b/>
      <w:bCs/>
      <w:lang w:eastAsia="en-US"/>
    </w:rPr>
  </w:style>
  <w:style w:type="paragraph" w:styleId="BalloonText">
    <w:name w:val="Balloon Text"/>
    <w:basedOn w:val="Normal"/>
    <w:link w:val="BalloonTextChar"/>
    <w:uiPriority w:val="99"/>
    <w:rsid w:val="00E07D4D"/>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E07D4D"/>
    <w:rPr>
      <w:rFonts w:ascii="Segoe UI" w:eastAsia="Calibri" w:hAnsi="Segoe UI" w:cs="Segoe UI"/>
      <w:sz w:val="18"/>
      <w:szCs w:val="18"/>
      <w:lang w:eastAsia="en-US"/>
    </w:rPr>
  </w:style>
  <w:style w:type="character" w:customStyle="1" w:styleId="Heading1Char">
    <w:name w:val="Heading 1 Char"/>
    <w:link w:val="Heading1"/>
    <w:uiPriority w:val="9"/>
    <w:rsid w:val="00163323"/>
    <w:rPr>
      <w:rFonts w:ascii="Arial" w:hAnsi="Arial"/>
      <w:b/>
      <w:bCs/>
      <w:kern w:val="32"/>
      <w:sz w:val="28"/>
      <w:szCs w:val="40"/>
      <w:u w:val="single"/>
      <w:lang w:val="en-GB"/>
    </w:rPr>
  </w:style>
  <w:style w:type="character" w:customStyle="1" w:styleId="Heading2Char">
    <w:name w:val="Heading 2 Char"/>
    <w:link w:val="Heading2"/>
    <w:uiPriority w:val="9"/>
    <w:rsid w:val="00163323"/>
    <w:rPr>
      <w:rFonts w:ascii="Arial" w:eastAsia="Calibri" w:hAnsi="Arial"/>
      <w:sz w:val="24"/>
      <w:lang w:val="en-GB"/>
    </w:rPr>
  </w:style>
  <w:style w:type="character" w:customStyle="1" w:styleId="Heading3Char">
    <w:name w:val="Heading 3 Char"/>
    <w:link w:val="Heading3"/>
    <w:uiPriority w:val="9"/>
    <w:rsid w:val="00163323"/>
    <w:rPr>
      <w:rFonts w:ascii="Arial" w:hAnsi="Arial"/>
      <w:b/>
      <w:bCs/>
      <w:sz w:val="24"/>
      <w:szCs w:val="24"/>
      <w:lang w:val="en-GB"/>
    </w:rPr>
  </w:style>
  <w:style w:type="paragraph" w:customStyle="1" w:styleId="MediumGrid1-Accent211">
    <w:name w:val="Medium Grid 1 - Accent 211"/>
    <w:basedOn w:val="Normal"/>
    <w:uiPriority w:val="34"/>
    <w:qFormat/>
    <w:rsid w:val="00163323"/>
    <w:pPr>
      <w:ind w:left="720"/>
    </w:pPr>
  </w:style>
  <w:style w:type="paragraph" w:customStyle="1" w:styleId="GridTable31">
    <w:name w:val="Grid Table 31"/>
    <w:basedOn w:val="Heading1"/>
    <w:next w:val="Normal"/>
    <w:uiPriority w:val="39"/>
    <w:qFormat/>
    <w:rsid w:val="00163323"/>
    <w:pPr>
      <w:keepLines/>
      <w:spacing w:before="480" w:after="0"/>
      <w:outlineLvl w:val="9"/>
    </w:pPr>
    <w:rPr>
      <w:color w:val="365F91"/>
      <w:kern w:val="0"/>
      <w:szCs w:val="28"/>
    </w:rPr>
  </w:style>
  <w:style w:type="table" w:styleId="TableGrid">
    <w:name w:val="Table Grid"/>
    <w:basedOn w:val="TableNormal"/>
    <w:uiPriority w:val="59"/>
    <w:rsid w:val="001633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3323"/>
    <w:pPr>
      <w:spacing w:after="0" w:line="240" w:lineRule="auto"/>
    </w:pPr>
    <w:rPr>
      <w:rFonts w:ascii="Consolas" w:hAnsi="Consolas"/>
      <w:sz w:val="21"/>
      <w:szCs w:val="21"/>
    </w:rPr>
  </w:style>
  <w:style w:type="character" w:customStyle="1" w:styleId="PlainTextChar">
    <w:name w:val="Plain Text Char"/>
    <w:link w:val="PlainText"/>
    <w:uiPriority w:val="99"/>
    <w:rsid w:val="00163323"/>
    <w:rPr>
      <w:rFonts w:ascii="Consolas" w:eastAsia="Calibri" w:hAnsi="Consolas"/>
      <w:sz w:val="21"/>
      <w:szCs w:val="21"/>
      <w:lang w:val="en-GB"/>
    </w:rPr>
  </w:style>
  <w:style w:type="paragraph" w:styleId="NormalWeb">
    <w:name w:val="Normal (Web)"/>
    <w:basedOn w:val="Normal"/>
    <w:uiPriority w:val="99"/>
    <w:unhideWhenUsed/>
    <w:rsid w:val="00163323"/>
    <w:rPr>
      <w:rFonts w:ascii="Times New Roman" w:hAnsi="Times New Roman"/>
      <w:sz w:val="24"/>
      <w:szCs w:val="24"/>
    </w:rPr>
  </w:style>
  <w:style w:type="paragraph" w:customStyle="1" w:styleId="ColorfulShading-Accent11">
    <w:name w:val="Colorful Shading - Accent 11"/>
    <w:hidden/>
    <w:uiPriority w:val="99"/>
    <w:semiHidden/>
    <w:rsid w:val="00163323"/>
    <w:rPr>
      <w:rFonts w:ascii="Arial" w:eastAsia="Calibri" w:hAnsi="Arial"/>
      <w:sz w:val="22"/>
      <w:szCs w:val="22"/>
      <w:lang w:val="en-GB"/>
    </w:rPr>
  </w:style>
  <w:style w:type="character" w:styleId="FollowedHyperlink">
    <w:name w:val="FollowedHyperlink"/>
    <w:uiPriority w:val="99"/>
    <w:unhideWhenUsed/>
    <w:rsid w:val="00163323"/>
    <w:rPr>
      <w:color w:val="800080"/>
      <w:u w:val="single"/>
    </w:rPr>
  </w:style>
  <w:style w:type="paragraph" w:customStyle="1" w:styleId="Default">
    <w:name w:val="Default"/>
    <w:rsid w:val="00163323"/>
    <w:pPr>
      <w:widowControl w:val="0"/>
      <w:autoSpaceDE w:val="0"/>
      <w:autoSpaceDN w:val="0"/>
      <w:adjustRightInd w:val="0"/>
    </w:pPr>
    <w:rPr>
      <w:rFonts w:ascii="Arial" w:eastAsia="Calibri" w:hAnsi="Arial" w:cs="Arial"/>
      <w:color w:val="000000"/>
    </w:rPr>
  </w:style>
  <w:style w:type="paragraph" w:customStyle="1" w:styleId="TableParagraph">
    <w:name w:val="Table Paragraph"/>
    <w:basedOn w:val="Normal"/>
    <w:uiPriority w:val="99"/>
    <w:rsid w:val="00163323"/>
    <w:pPr>
      <w:widowControl w:val="0"/>
      <w:spacing w:after="0" w:line="240" w:lineRule="auto"/>
    </w:pPr>
    <w:rPr>
      <w:rFonts w:ascii="Calibri" w:hAnsi="Calibri"/>
      <w:lang w:val="en-US"/>
    </w:rPr>
  </w:style>
  <w:style w:type="paragraph" w:customStyle="1" w:styleId="MediumList2-Accent21">
    <w:name w:val="Medium List 2 - Accent 21"/>
    <w:hidden/>
    <w:semiHidden/>
    <w:rsid w:val="00163323"/>
    <w:rPr>
      <w:rFonts w:ascii="Arial" w:eastAsia="Calibri" w:hAnsi="Arial"/>
      <w:sz w:val="22"/>
      <w:szCs w:val="22"/>
      <w:lang w:val="en-GB"/>
    </w:rPr>
  </w:style>
  <w:style w:type="paragraph" w:customStyle="1" w:styleId="CM8">
    <w:name w:val="CM8"/>
    <w:basedOn w:val="Default"/>
    <w:next w:val="Default"/>
    <w:uiPriority w:val="99"/>
    <w:rsid w:val="00163323"/>
    <w:pPr>
      <w:spacing w:line="276" w:lineRule="atLeast"/>
    </w:pPr>
    <w:rPr>
      <w:color w:val="auto"/>
    </w:rPr>
  </w:style>
  <w:style w:type="paragraph" w:styleId="ListParagraph">
    <w:name w:val="List Paragraph"/>
    <w:basedOn w:val="Normal"/>
    <w:uiPriority w:val="34"/>
    <w:qFormat/>
    <w:rsid w:val="0031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3288">
      <w:bodyDiv w:val="1"/>
      <w:marLeft w:val="0"/>
      <w:marRight w:val="0"/>
      <w:marTop w:val="0"/>
      <w:marBottom w:val="0"/>
      <w:divBdr>
        <w:top w:val="none" w:sz="0" w:space="0" w:color="auto"/>
        <w:left w:val="none" w:sz="0" w:space="0" w:color="auto"/>
        <w:bottom w:val="none" w:sz="0" w:space="0" w:color="auto"/>
        <w:right w:val="none" w:sz="0" w:space="0" w:color="auto"/>
      </w:divBdr>
    </w:div>
    <w:div w:id="431363477">
      <w:bodyDiv w:val="1"/>
      <w:marLeft w:val="0"/>
      <w:marRight w:val="0"/>
      <w:marTop w:val="0"/>
      <w:marBottom w:val="0"/>
      <w:divBdr>
        <w:top w:val="none" w:sz="0" w:space="0" w:color="auto"/>
        <w:left w:val="none" w:sz="0" w:space="0" w:color="auto"/>
        <w:bottom w:val="none" w:sz="0" w:space="0" w:color="auto"/>
        <w:right w:val="none" w:sz="0" w:space="0" w:color="auto"/>
      </w:divBdr>
      <w:divsChild>
        <w:div w:id="570970002">
          <w:marLeft w:val="720"/>
          <w:marRight w:val="0"/>
          <w:marTop w:val="0"/>
          <w:marBottom w:val="0"/>
          <w:divBdr>
            <w:top w:val="none" w:sz="0" w:space="0" w:color="auto"/>
            <w:left w:val="none" w:sz="0" w:space="0" w:color="auto"/>
            <w:bottom w:val="none" w:sz="0" w:space="0" w:color="auto"/>
            <w:right w:val="none" w:sz="0" w:space="0" w:color="auto"/>
          </w:divBdr>
        </w:div>
        <w:div w:id="1332683492">
          <w:marLeft w:val="720"/>
          <w:marRight w:val="0"/>
          <w:marTop w:val="0"/>
          <w:marBottom w:val="0"/>
          <w:divBdr>
            <w:top w:val="none" w:sz="0" w:space="0" w:color="auto"/>
            <w:left w:val="none" w:sz="0" w:space="0" w:color="auto"/>
            <w:bottom w:val="none" w:sz="0" w:space="0" w:color="auto"/>
            <w:right w:val="none" w:sz="0" w:space="0" w:color="auto"/>
          </w:divBdr>
        </w:div>
        <w:div w:id="1611012127">
          <w:marLeft w:val="720"/>
          <w:marRight w:val="0"/>
          <w:marTop w:val="0"/>
          <w:marBottom w:val="0"/>
          <w:divBdr>
            <w:top w:val="none" w:sz="0" w:space="0" w:color="auto"/>
            <w:left w:val="none" w:sz="0" w:space="0" w:color="auto"/>
            <w:bottom w:val="none" w:sz="0" w:space="0" w:color="auto"/>
            <w:right w:val="none" w:sz="0" w:space="0" w:color="auto"/>
          </w:divBdr>
        </w:div>
      </w:divsChild>
    </w:div>
    <w:div w:id="470249220">
      <w:bodyDiv w:val="1"/>
      <w:marLeft w:val="0"/>
      <w:marRight w:val="0"/>
      <w:marTop w:val="0"/>
      <w:marBottom w:val="0"/>
      <w:divBdr>
        <w:top w:val="none" w:sz="0" w:space="0" w:color="auto"/>
        <w:left w:val="none" w:sz="0" w:space="0" w:color="auto"/>
        <w:bottom w:val="none" w:sz="0" w:space="0" w:color="auto"/>
        <w:right w:val="none" w:sz="0" w:space="0" w:color="auto"/>
      </w:divBdr>
      <w:divsChild>
        <w:div w:id="102263768">
          <w:marLeft w:val="720"/>
          <w:marRight w:val="0"/>
          <w:marTop w:val="0"/>
          <w:marBottom w:val="0"/>
          <w:divBdr>
            <w:top w:val="none" w:sz="0" w:space="0" w:color="auto"/>
            <w:left w:val="none" w:sz="0" w:space="0" w:color="auto"/>
            <w:bottom w:val="none" w:sz="0" w:space="0" w:color="auto"/>
            <w:right w:val="none" w:sz="0" w:space="0" w:color="auto"/>
          </w:divBdr>
        </w:div>
        <w:div w:id="1128203308">
          <w:marLeft w:val="720"/>
          <w:marRight w:val="0"/>
          <w:marTop w:val="0"/>
          <w:marBottom w:val="0"/>
          <w:divBdr>
            <w:top w:val="none" w:sz="0" w:space="0" w:color="auto"/>
            <w:left w:val="none" w:sz="0" w:space="0" w:color="auto"/>
            <w:bottom w:val="none" w:sz="0" w:space="0" w:color="auto"/>
            <w:right w:val="none" w:sz="0" w:space="0" w:color="auto"/>
          </w:divBdr>
        </w:div>
        <w:div w:id="1348485498">
          <w:marLeft w:val="720"/>
          <w:marRight w:val="0"/>
          <w:marTop w:val="0"/>
          <w:marBottom w:val="0"/>
          <w:divBdr>
            <w:top w:val="none" w:sz="0" w:space="0" w:color="auto"/>
            <w:left w:val="none" w:sz="0" w:space="0" w:color="auto"/>
            <w:bottom w:val="none" w:sz="0" w:space="0" w:color="auto"/>
            <w:right w:val="none" w:sz="0" w:space="0" w:color="auto"/>
          </w:divBdr>
        </w:div>
      </w:divsChild>
    </w:div>
    <w:div w:id="539174275">
      <w:bodyDiv w:val="1"/>
      <w:marLeft w:val="0"/>
      <w:marRight w:val="0"/>
      <w:marTop w:val="0"/>
      <w:marBottom w:val="0"/>
      <w:divBdr>
        <w:top w:val="none" w:sz="0" w:space="0" w:color="auto"/>
        <w:left w:val="none" w:sz="0" w:space="0" w:color="auto"/>
        <w:bottom w:val="none" w:sz="0" w:space="0" w:color="auto"/>
        <w:right w:val="none" w:sz="0" w:space="0" w:color="auto"/>
      </w:divBdr>
      <w:divsChild>
        <w:div w:id="203638820">
          <w:marLeft w:val="0"/>
          <w:marRight w:val="0"/>
          <w:marTop w:val="0"/>
          <w:marBottom w:val="0"/>
          <w:divBdr>
            <w:top w:val="none" w:sz="0" w:space="0" w:color="auto"/>
            <w:left w:val="none" w:sz="0" w:space="0" w:color="auto"/>
            <w:bottom w:val="none" w:sz="0" w:space="0" w:color="auto"/>
            <w:right w:val="none" w:sz="0" w:space="0" w:color="auto"/>
          </w:divBdr>
          <w:divsChild>
            <w:div w:id="245000813">
              <w:marLeft w:val="0"/>
              <w:marRight w:val="0"/>
              <w:marTop w:val="0"/>
              <w:marBottom w:val="0"/>
              <w:divBdr>
                <w:top w:val="none" w:sz="0" w:space="0" w:color="auto"/>
                <w:left w:val="none" w:sz="0" w:space="0" w:color="auto"/>
                <w:bottom w:val="none" w:sz="0" w:space="0" w:color="auto"/>
                <w:right w:val="none" w:sz="0" w:space="0" w:color="auto"/>
              </w:divBdr>
              <w:divsChild>
                <w:div w:id="486634634">
                  <w:marLeft w:val="0"/>
                  <w:marRight w:val="0"/>
                  <w:marTop w:val="0"/>
                  <w:marBottom w:val="0"/>
                  <w:divBdr>
                    <w:top w:val="none" w:sz="0" w:space="0" w:color="auto"/>
                    <w:left w:val="none" w:sz="0" w:space="0" w:color="auto"/>
                    <w:bottom w:val="none" w:sz="0" w:space="0" w:color="auto"/>
                    <w:right w:val="none" w:sz="0" w:space="0" w:color="auto"/>
                  </w:divBdr>
                  <w:divsChild>
                    <w:div w:id="1650287183">
                      <w:marLeft w:val="0"/>
                      <w:marRight w:val="0"/>
                      <w:marTop w:val="0"/>
                      <w:marBottom w:val="0"/>
                      <w:divBdr>
                        <w:top w:val="inset" w:sz="12" w:space="9" w:color="auto"/>
                        <w:left w:val="inset" w:sz="12" w:space="6" w:color="auto"/>
                        <w:bottom w:val="inset" w:sz="12" w:space="9" w:color="auto"/>
                        <w:right w:val="inset" w:sz="12" w:space="6" w:color="auto"/>
                      </w:divBdr>
                      <w:divsChild>
                        <w:div w:id="12755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729068">
      <w:bodyDiv w:val="1"/>
      <w:marLeft w:val="0"/>
      <w:marRight w:val="0"/>
      <w:marTop w:val="0"/>
      <w:marBottom w:val="0"/>
      <w:divBdr>
        <w:top w:val="none" w:sz="0" w:space="0" w:color="auto"/>
        <w:left w:val="none" w:sz="0" w:space="0" w:color="auto"/>
        <w:bottom w:val="none" w:sz="0" w:space="0" w:color="auto"/>
        <w:right w:val="none" w:sz="0" w:space="0" w:color="auto"/>
      </w:divBdr>
      <w:divsChild>
        <w:div w:id="1215431404">
          <w:marLeft w:val="720"/>
          <w:marRight w:val="0"/>
          <w:marTop w:val="0"/>
          <w:marBottom w:val="0"/>
          <w:divBdr>
            <w:top w:val="none" w:sz="0" w:space="0" w:color="auto"/>
            <w:left w:val="none" w:sz="0" w:space="0" w:color="auto"/>
            <w:bottom w:val="none" w:sz="0" w:space="0" w:color="auto"/>
            <w:right w:val="none" w:sz="0" w:space="0" w:color="auto"/>
          </w:divBdr>
        </w:div>
      </w:divsChild>
    </w:div>
    <w:div w:id="974792912">
      <w:bodyDiv w:val="1"/>
      <w:marLeft w:val="0"/>
      <w:marRight w:val="0"/>
      <w:marTop w:val="0"/>
      <w:marBottom w:val="0"/>
      <w:divBdr>
        <w:top w:val="none" w:sz="0" w:space="0" w:color="auto"/>
        <w:left w:val="none" w:sz="0" w:space="0" w:color="auto"/>
        <w:bottom w:val="none" w:sz="0" w:space="0" w:color="auto"/>
        <w:right w:val="none" w:sz="0" w:space="0" w:color="auto"/>
      </w:divBdr>
    </w:div>
    <w:div w:id="1168987021">
      <w:bodyDiv w:val="1"/>
      <w:marLeft w:val="0"/>
      <w:marRight w:val="0"/>
      <w:marTop w:val="0"/>
      <w:marBottom w:val="0"/>
      <w:divBdr>
        <w:top w:val="none" w:sz="0" w:space="0" w:color="auto"/>
        <w:left w:val="none" w:sz="0" w:space="0" w:color="auto"/>
        <w:bottom w:val="none" w:sz="0" w:space="0" w:color="auto"/>
        <w:right w:val="none" w:sz="0" w:space="0" w:color="auto"/>
      </w:divBdr>
      <w:divsChild>
        <w:div w:id="88501237">
          <w:marLeft w:val="547"/>
          <w:marRight w:val="0"/>
          <w:marTop w:val="0"/>
          <w:marBottom w:val="0"/>
          <w:divBdr>
            <w:top w:val="none" w:sz="0" w:space="0" w:color="auto"/>
            <w:left w:val="none" w:sz="0" w:space="0" w:color="auto"/>
            <w:bottom w:val="none" w:sz="0" w:space="0" w:color="auto"/>
            <w:right w:val="none" w:sz="0" w:space="0" w:color="auto"/>
          </w:divBdr>
        </w:div>
      </w:divsChild>
    </w:div>
    <w:div w:id="1172333683">
      <w:bodyDiv w:val="1"/>
      <w:marLeft w:val="0"/>
      <w:marRight w:val="0"/>
      <w:marTop w:val="0"/>
      <w:marBottom w:val="0"/>
      <w:divBdr>
        <w:top w:val="none" w:sz="0" w:space="0" w:color="auto"/>
        <w:left w:val="none" w:sz="0" w:space="0" w:color="auto"/>
        <w:bottom w:val="none" w:sz="0" w:space="0" w:color="auto"/>
        <w:right w:val="none" w:sz="0" w:space="0" w:color="auto"/>
      </w:divBdr>
    </w:div>
    <w:div w:id="1574774992">
      <w:bodyDiv w:val="1"/>
      <w:marLeft w:val="0"/>
      <w:marRight w:val="0"/>
      <w:marTop w:val="0"/>
      <w:marBottom w:val="0"/>
      <w:divBdr>
        <w:top w:val="none" w:sz="0" w:space="0" w:color="auto"/>
        <w:left w:val="none" w:sz="0" w:space="0" w:color="auto"/>
        <w:bottom w:val="none" w:sz="0" w:space="0" w:color="auto"/>
        <w:right w:val="none" w:sz="0" w:space="0" w:color="auto"/>
      </w:divBdr>
    </w:div>
    <w:div w:id="1580284276">
      <w:bodyDiv w:val="1"/>
      <w:marLeft w:val="0"/>
      <w:marRight w:val="0"/>
      <w:marTop w:val="0"/>
      <w:marBottom w:val="0"/>
      <w:divBdr>
        <w:top w:val="none" w:sz="0" w:space="0" w:color="auto"/>
        <w:left w:val="none" w:sz="0" w:space="0" w:color="auto"/>
        <w:bottom w:val="none" w:sz="0" w:space="0" w:color="auto"/>
        <w:right w:val="none" w:sz="0" w:space="0" w:color="auto"/>
      </w:divBdr>
    </w:div>
    <w:div w:id="1587229322">
      <w:bodyDiv w:val="1"/>
      <w:marLeft w:val="0"/>
      <w:marRight w:val="0"/>
      <w:marTop w:val="0"/>
      <w:marBottom w:val="0"/>
      <w:divBdr>
        <w:top w:val="none" w:sz="0" w:space="0" w:color="auto"/>
        <w:left w:val="none" w:sz="0" w:space="0" w:color="auto"/>
        <w:bottom w:val="none" w:sz="0" w:space="0" w:color="auto"/>
        <w:right w:val="none" w:sz="0" w:space="0" w:color="auto"/>
      </w:divBdr>
      <w:divsChild>
        <w:div w:id="732772091">
          <w:marLeft w:val="547"/>
          <w:marRight w:val="0"/>
          <w:marTop w:val="0"/>
          <w:marBottom w:val="0"/>
          <w:divBdr>
            <w:top w:val="none" w:sz="0" w:space="0" w:color="auto"/>
            <w:left w:val="none" w:sz="0" w:space="0" w:color="auto"/>
            <w:bottom w:val="none" w:sz="0" w:space="0" w:color="auto"/>
            <w:right w:val="none" w:sz="0" w:space="0" w:color="auto"/>
          </w:divBdr>
        </w:div>
      </w:divsChild>
    </w:div>
    <w:div w:id="1619336439">
      <w:bodyDiv w:val="1"/>
      <w:marLeft w:val="0"/>
      <w:marRight w:val="0"/>
      <w:marTop w:val="0"/>
      <w:marBottom w:val="0"/>
      <w:divBdr>
        <w:top w:val="none" w:sz="0" w:space="0" w:color="auto"/>
        <w:left w:val="none" w:sz="0" w:space="0" w:color="auto"/>
        <w:bottom w:val="none" w:sz="0" w:space="0" w:color="auto"/>
        <w:right w:val="none" w:sz="0" w:space="0" w:color="auto"/>
      </w:divBdr>
      <w:divsChild>
        <w:div w:id="116799760">
          <w:marLeft w:val="720"/>
          <w:marRight w:val="0"/>
          <w:marTop w:val="0"/>
          <w:marBottom w:val="0"/>
          <w:divBdr>
            <w:top w:val="none" w:sz="0" w:space="0" w:color="auto"/>
            <w:left w:val="none" w:sz="0" w:space="0" w:color="auto"/>
            <w:bottom w:val="none" w:sz="0" w:space="0" w:color="auto"/>
            <w:right w:val="none" w:sz="0" w:space="0" w:color="auto"/>
          </w:divBdr>
        </w:div>
        <w:div w:id="339239277">
          <w:marLeft w:val="720"/>
          <w:marRight w:val="0"/>
          <w:marTop w:val="0"/>
          <w:marBottom w:val="0"/>
          <w:divBdr>
            <w:top w:val="none" w:sz="0" w:space="0" w:color="auto"/>
            <w:left w:val="none" w:sz="0" w:space="0" w:color="auto"/>
            <w:bottom w:val="none" w:sz="0" w:space="0" w:color="auto"/>
            <w:right w:val="none" w:sz="0" w:space="0" w:color="auto"/>
          </w:divBdr>
        </w:div>
        <w:div w:id="637609716">
          <w:marLeft w:val="720"/>
          <w:marRight w:val="0"/>
          <w:marTop w:val="0"/>
          <w:marBottom w:val="0"/>
          <w:divBdr>
            <w:top w:val="none" w:sz="0" w:space="0" w:color="auto"/>
            <w:left w:val="none" w:sz="0" w:space="0" w:color="auto"/>
            <w:bottom w:val="none" w:sz="0" w:space="0" w:color="auto"/>
            <w:right w:val="none" w:sz="0" w:space="0" w:color="auto"/>
          </w:divBdr>
        </w:div>
        <w:div w:id="681661575">
          <w:marLeft w:val="720"/>
          <w:marRight w:val="0"/>
          <w:marTop w:val="0"/>
          <w:marBottom w:val="0"/>
          <w:divBdr>
            <w:top w:val="none" w:sz="0" w:space="0" w:color="auto"/>
            <w:left w:val="none" w:sz="0" w:space="0" w:color="auto"/>
            <w:bottom w:val="none" w:sz="0" w:space="0" w:color="auto"/>
            <w:right w:val="none" w:sz="0" w:space="0" w:color="auto"/>
          </w:divBdr>
        </w:div>
        <w:div w:id="989862847">
          <w:marLeft w:val="720"/>
          <w:marRight w:val="0"/>
          <w:marTop w:val="0"/>
          <w:marBottom w:val="0"/>
          <w:divBdr>
            <w:top w:val="none" w:sz="0" w:space="0" w:color="auto"/>
            <w:left w:val="none" w:sz="0" w:space="0" w:color="auto"/>
            <w:bottom w:val="none" w:sz="0" w:space="0" w:color="auto"/>
            <w:right w:val="none" w:sz="0" w:space="0" w:color="auto"/>
          </w:divBdr>
        </w:div>
      </w:divsChild>
    </w:div>
    <w:div w:id="1681002045">
      <w:bodyDiv w:val="1"/>
      <w:marLeft w:val="0"/>
      <w:marRight w:val="0"/>
      <w:marTop w:val="0"/>
      <w:marBottom w:val="0"/>
      <w:divBdr>
        <w:top w:val="none" w:sz="0" w:space="0" w:color="auto"/>
        <w:left w:val="none" w:sz="0" w:space="0" w:color="auto"/>
        <w:bottom w:val="none" w:sz="0" w:space="0" w:color="auto"/>
        <w:right w:val="none" w:sz="0" w:space="0" w:color="auto"/>
      </w:divBdr>
    </w:div>
    <w:div w:id="1741058927">
      <w:bodyDiv w:val="1"/>
      <w:marLeft w:val="0"/>
      <w:marRight w:val="0"/>
      <w:marTop w:val="0"/>
      <w:marBottom w:val="0"/>
      <w:divBdr>
        <w:top w:val="none" w:sz="0" w:space="0" w:color="auto"/>
        <w:left w:val="none" w:sz="0" w:space="0" w:color="auto"/>
        <w:bottom w:val="none" w:sz="0" w:space="0" w:color="auto"/>
        <w:right w:val="none" w:sz="0" w:space="0" w:color="auto"/>
      </w:divBdr>
      <w:divsChild>
        <w:div w:id="1195192004">
          <w:marLeft w:val="720"/>
          <w:marRight w:val="0"/>
          <w:marTop w:val="0"/>
          <w:marBottom w:val="0"/>
          <w:divBdr>
            <w:top w:val="none" w:sz="0" w:space="0" w:color="auto"/>
            <w:left w:val="none" w:sz="0" w:space="0" w:color="auto"/>
            <w:bottom w:val="none" w:sz="0" w:space="0" w:color="auto"/>
            <w:right w:val="none" w:sz="0" w:space="0" w:color="auto"/>
          </w:divBdr>
        </w:div>
        <w:div w:id="1326934714">
          <w:marLeft w:val="720"/>
          <w:marRight w:val="0"/>
          <w:marTop w:val="0"/>
          <w:marBottom w:val="0"/>
          <w:divBdr>
            <w:top w:val="none" w:sz="0" w:space="0" w:color="auto"/>
            <w:left w:val="none" w:sz="0" w:space="0" w:color="auto"/>
            <w:bottom w:val="none" w:sz="0" w:space="0" w:color="auto"/>
            <w:right w:val="none" w:sz="0" w:space="0" w:color="auto"/>
          </w:divBdr>
        </w:div>
        <w:div w:id="1831632204">
          <w:marLeft w:val="720"/>
          <w:marRight w:val="0"/>
          <w:marTop w:val="0"/>
          <w:marBottom w:val="0"/>
          <w:divBdr>
            <w:top w:val="none" w:sz="0" w:space="0" w:color="auto"/>
            <w:left w:val="none" w:sz="0" w:space="0" w:color="auto"/>
            <w:bottom w:val="none" w:sz="0" w:space="0" w:color="auto"/>
            <w:right w:val="none" w:sz="0" w:space="0" w:color="auto"/>
          </w:divBdr>
        </w:div>
        <w:div w:id="2089618965">
          <w:marLeft w:val="720"/>
          <w:marRight w:val="0"/>
          <w:marTop w:val="0"/>
          <w:marBottom w:val="0"/>
          <w:divBdr>
            <w:top w:val="none" w:sz="0" w:space="0" w:color="auto"/>
            <w:left w:val="none" w:sz="0" w:space="0" w:color="auto"/>
            <w:bottom w:val="none" w:sz="0" w:space="0" w:color="auto"/>
            <w:right w:val="none" w:sz="0" w:space="0" w:color="auto"/>
          </w:divBdr>
        </w:div>
      </w:divsChild>
    </w:div>
    <w:div w:id="18495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SRAC\NSRAC%20Organisation\Templates%20and%20Forms\Meeting%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6F0A-CEBE-4071-B5E4-78C95E6F042D}">
  <ds:schemaRefs>
    <ds:schemaRef ds:uri="bed8726f-3b78-431b-8f7a-7949c9f1402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b5e8e2c-a7f2-400f-b01b-7246cd0b8223"/>
    <ds:schemaRef ds:uri="http://www.w3.org/XML/1998/namespace"/>
  </ds:schemaRefs>
</ds:datastoreItem>
</file>

<file path=customXml/itemProps2.xml><?xml version="1.0" encoding="utf-8"?>
<ds:datastoreItem xmlns:ds="http://schemas.openxmlformats.org/officeDocument/2006/customXml" ds:itemID="{46628E75-E603-48A9-B8BE-C343C3290E8C}">
  <ds:schemaRefs>
    <ds:schemaRef ds:uri="http://schemas.microsoft.com/sharepoint/v3/contenttype/forms"/>
  </ds:schemaRefs>
</ds:datastoreItem>
</file>

<file path=customXml/itemProps3.xml><?xml version="1.0" encoding="utf-8"?>
<ds:datastoreItem xmlns:ds="http://schemas.openxmlformats.org/officeDocument/2006/customXml" ds:itemID="{7DA52D90-ED4E-465F-87D5-55BC387BE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B5FFE-6D2A-41F8-A8B0-CA6C336A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Report Template</Template>
  <TotalTime>4</TotalTime>
  <Pages>14</Pages>
  <Words>5434</Words>
  <Characters>26581</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Aberdeenshire Council</Company>
  <LinksUpToDate>false</LinksUpToDate>
  <CharactersWithSpaces>31952</CharactersWithSpaces>
  <SharedDoc>false</SharedDoc>
  <HLinks>
    <vt:vector size="12" baseType="variant">
      <vt:variant>
        <vt:i4>1048591</vt:i4>
      </vt:variant>
      <vt:variant>
        <vt:i4>2079</vt:i4>
      </vt:variant>
      <vt:variant>
        <vt:i4>1025</vt:i4>
      </vt:variant>
      <vt:variant>
        <vt:i4>1</vt:i4>
      </vt:variant>
      <vt:variant>
        <vt:lpwstr>NSAC</vt:lpwstr>
      </vt:variant>
      <vt:variant>
        <vt:lpwstr/>
      </vt:variant>
      <vt:variant>
        <vt:i4>1900592</vt:i4>
      </vt:variant>
      <vt:variant>
        <vt:i4>47968</vt:i4>
      </vt:variant>
      <vt:variant>
        <vt:i4>1026</vt:i4>
      </vt:variant>
      <vt:variant>
        <vt:i4>1</vt:i4>
      </vt:variant>
      <vt:variant>
        <vt:lpwstr>EU Logo - Full 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T Hawkins</dc:creator>
  <cp:lastModifiedBy>Lorna Duguid</cp:lastModifiedBy>
  <cp:revision>5</cp:revision>
  <cp:lastPrinted>1900-12-31T22:00:00Z</cp:lastPrinted>
  <dcterms:created xsi:type="dcterms:W3CDTF">2018-04-30T08:21:00Z</dcterms:created>
  <dcterms:modified xsi:type="dcterms:W3CDTF">2018-05-10T10:11:00Z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ies>
</file>